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FEB1" w14:textId="3B99215D" w:rsidR="00560343" w:rsidRPr="004368FC" w:rsidRDefault="00560343" w:rsidP="00560343">
      <w:pPr>
        <w:spacing w:after="0" w:line="240" w:lineRule="auto"/>
        <w:jc w:val="center"/>
        <w:rPr>
          <w:rFonts w:eastAsia="Times New Roman" w:cstheme="minorHAnsi"/>
          <w:b/>
          <w:bCs/>
          <w:color w:val="000000"/>
          <w:sz w:val="28"/>
          <w:szCs w:val="28"/>
          <w:u w:val="single"/>
        </w:rPr>
      </w:pPr>
      <w:r w:rsidRPr="004368FC">
        <w:rPr>
          <w:rFonts w:eastAsia="Times New Roman" w:cstheme="minorHAnsi"/>
          <w:b/>
          <w:bCs/>
          <w:color w:val="000000"/>
          <w:sz w:val="28"/>
          <w:szCs w:val="28"/>
          <w:u w:val="single"/>
        </w:rPr>
        <w:t>Mapping and Authorizations for MiLearn</w:t>
      </w:r>
    </w:p>
    <w:p w14:paraId="7CA1B8C2" w14:textId="6339F1B8" w:rsidR="00560343" w:rsidRPr="004368FC" w:rsidRDefault="00560343" w:rsidP="00560343">
      <w:pPr>
        <w:spacing w:after="0" w:line="240" w:lineRule="auto"/>
        <w:jc w:val="center"/>
        <w:rPr>
          <w:rFonts w:eastAsia="Times New Roman" w:cstheme="minorHAnsi"/>
          <w:b/>
          <w:bCs/>
          <w:color w:val="000000"/>
          <w:sz w:val="28"/>
          <w:szCs w:val="28"/>
          <w:u w:val="single"/>
        </w:rPr>
      </w:pPr>
    </w:p>
    <w:p w14:paraId="40FB1ACD" w14:textId="36E8C90A" w:rsidR="00560343" w:rsidRPr="004368FC" w:rsidRDefault="00BF0B17" w:rsidP="00560343">
      <w:pPr>
        <w:spacing w:after="0" w:line="240" w:lineRule="auto"/>
        <w:rPr>
          <w:rFonts w:eastAsia="Times New Roman" w:cstheme="minorHAnsi"/>
          <w:color w:val="000000"/>
        </w:rPr>
      </w:pPr>
      <w:r>
        <w:rPr>
          <w:rFonts w:eastAsia="Times New Roman" w:cstheme="minorHAnsi"/>
          <w:color w:val="000000"/>
        </w:rPr>
        <w:t>As districts using the Power</w:t>
      </w:r>
      <w:r w:rsidR="00351D74">
        <w:rPr>
          <w:rFonts w:eastAsia="Times New Roman" w:cstheme="minorHAnsi"/>
          <w:color w:val="000000"/>
        </w:rPr>
        <w:t>S</w:t>
      </w:r>
      <w:r>
        <w:rPr>
          <w:rFonts w:eastAsia="Times New Roman" w:cstheme="minorHAnsi"/>
          <w:color w:val="000000"/>
        </w:rPr>
        <w:t>chool Student Information System begin to</w:t>
      </w:r>
      <w:r w:rsidR="00560343" w:rsidRPr="004368FC">
        <w:rPr>
          <w:rFonts w:eastAsia="Times New Roman" w:cstheme="minorHAnsi"/>
          <w:color w:val="000000"/>
        </w:rPr>
        <w:t xml:space="preserve"> </w:t>
      </w:r>
      <w:r>
        <w:rPr>
          <w:rFonts w:eastAsia="Times New Roman" w:cstheme="minorHAnsi"/>
          <w:color w:val="000000"/>
        </w:rPr>
        <w:t>publish</w:t>
      </w:r>
      <w:r w:rsidR="00560343" w:rsidRPr="004368FC">
        <w:rPr>
          <w:rFonts w:eastAsia="Times New Roman" w:cstheme="minorHAnsi"/>
          <w:color w:val="000000"/>
        </w:rPr>
        <w:t xml:space="preserve"> </w:t>
      </w:r>
      <w:r>
        <w:rPr>
          <w:rFonts w:eastAsia="Times New Roman" w:cstheme="minorHAnsi"/>
          <w:color w:val="000000"/>
        </w:rPr>
        <w:t>data to MiDataHub for</w:t>
      </w:r>
      <w:r w:rsidR="00560343" w:rsidRPr="004368FC">
        <w:rPr>
          <w:rFonts w:eastAsia="Times New Roman" w:cstheme="minorHAnsi"/>
          <w:color w:val="000000"/>
        </w:rPr>
        <w:t xml:space="preserve"> the </w:t>
      </w:r>
      <w:r>
        <w:rPr>
          <w:rFonts w:eastAsia="Times New Roman" w:cstheme="minorHAnsi"/>
          <w:color w:val="000000"/>
        </w:rPr>
        <w:t>current</w:t>
      </w:r>
      <w:r w:rsidR="00560343" w:rsidRPr="004368FC">
        <w:rPr>
          <w:rFonts w:eastAsia="Times New Roman" w:cstheme="minorHAnsi"/>
          <w:color w:val="000000"/>
        </w:rPr>
        <w:t xml:space="preserve"> school year,</w:t>
      </w:r>
      <w:r>
        <w:rPr>
          <w:rFonts w:eastAsia="Times New Roman" w:cstheme="minorHAnsi"/>
          <w:color w:val="000000"/>
        </w:rPr>
        <w:t xml:space="preserve"> </w:t>
      </w:r>
      <w:r w:rsidR="00055820">
        <w:rPr>
          <w:rFonts w:eastAsia="Times New Roman" w:cstheme="minorHAnsi"/>
          <w:color w:val="000000"/>
        </w:rPr>
        <w:t>we were notified by Power</w:t>
      </w:r>
      <w:r w:rsidR="00351D74">
        <w:rPr>
          <w:rFonts w:eastAsia="Times New Roman" w:cstheme="minorHAnsi"/>
          <w:color w:val="000000"/>
        </w:rPr>
        <w:t>S</w:t>
      </w:r>
      <w:r w:rsidR="00055820">
        <w:rPr>
          <w:rFonts w:eastAsia="Times New Roman" w:cstheme="minorHAnsi"/>
          <w:color w:val="000000"/>
        </w:rPr>
        <w:t xml:space="preserve">chool that you will need to complete the </w:t>
      </w:r>
      <w:r w:rsidR="00560343" w:rsidRPr="004368FC">
        <w:rPr>
          <w:rFonts w:eastAsia="Times New Roman" w:cstheme="minorHAnsi"/>
          <w:color w:val="000000"/>
        </w:rPr>
        <w:t xml:space="preserve">MiLearn mapping and authorizations </w:t>
      </w:r>
      <w:r>
        <w:rPr>
          <w:rFonts w:eastAsia="Times New Roman" w:cstheme="minorHAnsi"/>
          <w:color w:val="000000"/>
        </w:rPr>
        <w:t>for the 2021-22 school year</w:t>
      </w:r>
      <w:r w:rsidR="00560343" w:rsidRPr="004368FC">
        <w:rPr>
          <w:rFonts w:eastAsia="Times New Roman" w:cstheme="minorHAnsi"/>
          <w:color w:val="000000"/>
        </w:rPr>
        <w:t xml:space="preserve">. The following instructions will </w:t>
      </w:r>
      <w:r>
        <w:rPr>
          <w:rFonts w:eastAsia="Times New Roman" w:cstheme="minorHAnsi"/>
          <w:color w:val="000000"/>
        </w:rPr>
        <w:t>assist</w:t>
      </w:r>
      <w:r w:rsidR="00560343" w:rsidRPr="004368FC">
        <w:rPr>
          <w:rFonts w:eastAsia="Times New Roman" w:cstheme="minorHAnsi"/>
          <w:color w:val="000000"/>
        </w:rPr>
        <w:t xml:space="preserve"> districts </w:t>
      </w:r>
      <w:r>
        <w:rPr>
          <w:rFonts w:eastAsia="Times New Roman" w:cstheme="minorHAnsi"/>
          <w:color w:val="000000"/>
        </w:rPr>
        <w:t xml:space="preserve">with recreating </w:t>
      </w:r>
      <w:r w:rsidR="00560343" w:rsidRPr="004368FC">
        <w:rPr>
          <w:rFonts w:eastAsia="Times New Roman" w:cstheme="minorHAnsi"/>
          <w:color w:val="000000"/>
        </w:rPr>
        <w:t xml:space="preserve">those mappings in PowerSchool and authorization settings </w:t>
      </w:r>
      <w:r>
        <w:rPr>
          <w:rFonts w:eastAsia="Times New Roman" w:cstheme="minorHAnsi"/>
          <w:color w:val="000000"/>
        </w:rPr>
        <w:t>under the</w:t>
      </w:r>
      <w:r w:rsidR="00560343" w:rsidRPr="004368FC">
        <w:rPr>
          <w:rFonts w:eastAsia="Times New Roman" w:cstheme="minorHAnsi"/>
          <w:color w:val="000000"/>
        </w:rPr>
        <w:t xml:space="preserve"> MiLearn</w:t>
      </w:r>
      <w:r>
        <w:rPr>
          <w:rFonts w:eastAsia="Times New Roman" w:cstheme="minorHAnsi"/>
          <w:color w:val="000000"/>
        </w:rPr>
        <w:t xml:space="preserve"> section in the MiDataHub cockpit</w:t>
      </w:r>
      <w:r w:rsidR="00560343" w:rsidRPr="004368FC">
        <w:rPr>
          <w:rFonts w:eastAsia="Times New Roman" w:cstheme="minorHAnsi"/>
          <w:color w:val="000000"/>
        </w:rPr>
        <w:t>.</w:t>
      </w:r>
    </w:p>
    <w:p w14:paraId="640262A1" w14:textId="77777777" w:rsidR="00560343" w:rsidRPr="004368FC" w:rsidRDefault="00560343" w:rsidP="00560343">
      <w:pPr>
        <w:spacing w:after="0" w:line="240" w:lineRule="auto"/>
        <w:rPr>
          <w:rFonts w:eastAsia="Times New Roman" w:cstheme="minorHAnsi"/>
          <w:color w:val="000000"/>
        </w:rPr>
      </w:pPr>
    </w:p>
    <w:p w14:paraId="3B1108CE" w14:textId="61455C26" w:rsidR="00375F0A" w:rsidRPr="004368FC" w:rsidRDefault="00375F0A" w:rsidP="00560343">
      <w:pPr>
        <w:spacing w:after="0" w:line="240" w:lineRule="auto"/>
        <w:rPr>
          <w:rFonts w:eastAsia="Times New Roman" w:cstheme="minorHAnsi"/>
          <w:sz w:val="24"/>
          <w:szCs w:val="24"/>
        </w:rPr>
      </w:pPr>
      <w:r w:rsidRPr="004368FC">
        <w:rPr>
          <w:rFonts w:eastAsia="Times New Roman" w:cstheme="minorHAnsi"/>
          <w:color w:val="000000"/>
          <w:sz w:val="28"/>
          <w:szCs w:val="28"/>
          <w:u w:val="single"/>
        </w:rPr>
        <w:t>Mapping Access Roles in PowerSchool</w:t>
      </w:r>
    </w:p>
    <w:p w14:paraId="178BA3F9" w14:textId="77777777" w:rsidR="00375F0A" w:rsidRPr="004368FC" w:rsidRDefault="00375F0A" w:rsidP="00375F0A">
      <w:pPr>
        <w:spacing w:after="0" w:line="240" w:lineRule="auto"/>
        <w:rPr>
          <w:rFonts w:eastAsia="Times New Roman" w:cstheme="minorHAnsi"/>
          <w:sz w:val="24"/>
          <w:szCs w:val="24"/>
        </w:rPr>
      </w:pPr>
    </w:p>
    <w:p w14:paraId="631E58D4" w14:textId="12643C8E" w:rsidR="00375F0A" w:rsidRPr="004368FC" w:rsidRDefault="00375F0A" w:rsidP="00375F0A">
      <w:pPr>
        <w:spacing w:after="0" w:line="240" w:lineRule="auto"/>
        <w:rPr>
          <w:rFonts w:eastAsia="Times New Roman" w:cstheme="minorHAnsi"/>
          <w:sz w:val="24"/>
          <w:szCs w:val="24"/>
        </w:rPr>
      </w:pPr>
      <w:r w:rsidRPr="004368FC">
        <w:rPr>
          <w:rFonts w:eastAsia="Times New Roman" w:cstheme="minorHAnsi"/>
          <w:color w:val="000000"/>
        </w:rPr>
        <w:t xml:space="preserve">PowerSchool is linking Access Roles to the role permissions in </w:t>
      </w:r>
      <w:r w:rsidR="00055820">
        <w:rPr>
          <w:rFonts w:eastAsia="Times New Roman" w:cstheme="minorHAnsi"/>
          <w:color w:val="000000"/>
        </w:rPr>
        <w:t>MiDataHub</w:t>
      </w:r>
      <w:r w:rsidRPr="004368FC">
        <w:rPr>
          <w:rFonts w:eastAsia="Times New Roman" w:cstheme="minorHAnsi"/>
          <w:color w:val="000000"/>
        </w:rPr>
        <w:t xml:space="preserve">. Most </w:t>
      </w:r>
      <w:r w:rsidR="0040776A" w:rsidRPr="004368FC">
        <w:rPr>
          <w:rFonts w:eastAsia="Times New Roman" w:cstheme="minorHAnsi"/>
          <w:color w:val="000000"/>
        </w:rPr>
        <w:t>districts</w:t>
      </w:r>
      <w:r w:rsidRPr="004368FC">
        <w:rPr>
          <w:rFonts w:eastAsia="Times New Roman" w:cstheme="minorHAnsi"/>
          <w:color w:val="000000"/>
        </w:rPr>
        <w:t xml:space="preserve"> will need to first change from using Group Security to Access Role security before mapping security roles.</w:t>
      </w:r>
      <w:r w:rsidRPr="004368FC">
        <w:rPr>
          <w:rFonts w:eastAsia="Times New Roman" w:cstheme="minorHAnsi"/>
          <w:color w:val="000000"/>
        </w:rPr>
        <w:br/>
      </w:r>
    </w:p>
    <w:p w14:paraId="1E42A0E6" w14:textId="76530493" w:rsidR="00375F0A" w:rsidRPr="004368FC" w:rsidRDefault="00D35979" w:rsidP="009231CE">
      <w:pPr>
        <w:numPr>
          <w:ilvl w:val="0"/>
          <w:numId w:val="17"/>
        </w:numPr>
        <w:spacing w:after="0" w:line="240" w:lineRule="auto"/>
        <w:textAlignment w:val="baseline"/>
        <w:rPr>
          <w:rFonts w:eastAsia="Times New Roman" w:cstheme="minorHAnsi"/>
          <w:color w:val="000000"/>
        </w:rPr>
      </w:pPr>
      <w:hyperlink r:id="rId7" w:history="1">
        <w:r w:rsidR="00055820">
          <w:rPr>
            <w:rFonts w:eastAsia="Times New Roman" w:cstheme="minorHAnsi"/>
            <w:color w:val="1155CC"/>
            <w:u w:val="single"/>
          </w:rPr>
          <w:t>C</w:t>
        </w:r>
        <w:r w:rsidR="00375F0A" w:rsidRPr="004368FC">
          <w:rPr>
            <w:rFonts w:eastAsia="Times New Roman" w:cstheme="minorHAnsi"/>
            <w:color w:val="1155CC"/>
            <w:u w:val="single"/>
          </w:rPr>
          <w:t>lick here</w:t>
        </w:r>
      </w:hyperlink>
      <w:r w:rsidR="00375F0A" w:rsidRPr="004368FC">
        <w:rPr>
          <w:rFonts w:eastAsia="Times New Roman" w:cstheme="minorHAnsi"/>
          <w:color w:val="000000"/>
        </w:rPr>
        <w:t xml:space="preserve"> for instructions</w:t>
      </w:r>
      <w:r w:rsidR="00055820">
        <w:rPr>
          <w:rFonts w:eastAsia="Times New Roman" w:cstheme="minorHAnsi"/>
          <w:color w:val="000000"/>
        </w:rPr>
        <w:t xml:space="preserve"> on changing</w:t>
      </w:r>
      <w:r w:rsidR="00055820" w:rsidRPr="004368FC">
        <w:rPr>
          <w:rFonts w:eastAsia="Times New Roman" w:cstheme="minorHAnsi"/>
          <w:color w:val="000000"/>
        </w:rPr>
        <w:t xml:space="preserve"> Group Security to Access Roles in PowerSchool</w:t>
      </w:r>
      <w:r w:rsidR="00375F0A" w:rsidRPr="004368FC">
        <w:rPr>
          <w:rFonts w:eastAsia="Times New Roman" w:cstheme="minorHAnsi"/>
          <w:color w:val="000000"/>
        </w:rPr>
        <w:br/>
      </w:r>
    </w:p>
    <w:p w14:paraId="5A51D4A7" w14:textId="7F2F2B37" w:rsidR="009231CE" w:rsidRDefault="009231CE" w:rsidP="009231CE">
      <w:pPr>
        <w:numPr>
          <w:ilvl w:val="0"/>
          <w:numId w:val="17"/>
        </w:numPr>
        <w:spacing w:after="0" w:line="240" w:lineRule="auto"/>
        <w:textAlignment w:val="baseline"/>
        <w:rPr>
          <w:rFonts w:eastAsia="Times New Roman" w:cstheme="minorHAnsi"/>
          <w:color w:val="000000"/>
        </w:rPr>
      </w:pPr>
      <w:r>
        <w:rPr>
          <w:rFonts w:eastAsia="Times New Roman" w:cstheme="minorHAnsi"/>
          <w:color w:val="000000"/>
        </w:rPr>
        <w:t>After configuring Access Roles in Power</w:t>
      </w:r>
      <w:r w:rsidR="00351D74">
        <w:rPr>
          <w:rFonts w:eastAsia="Times New Roman" w:cstheme="minorHAnsi"/>
          <w:color w:val="000000"/>
        </w:rPr>
        <w:t>S</w:t>
      </w:r>
      <w:r>
        <w:rPr>
          <w:rFonts w:eastAsia="Times New Roman" w:cstheme="minorHAnsi"/>
          <w:color w:val="000000"/>
        </w:rPr>
        <w:t>chool</w:t>
      </w:r>
      <w:r w:rsidR="00375F0A" w:rsidRPr="004368FC">
        <w:rPr>
          <w:rFonts w:eastAsia="Times New Roman" w:cstheme="minorHAnsi"/>
          <w:color w:val="000000"/>
        </w:rPr>
        <w:t xml:space="preserve">, you </w:t>
      </w:r>
      <w:r>
        <w:rPr>
          <w:rFonts w:eastAsia="Times New Roman" w:cstheme="minorHAnsi"/>
          <w:color w:val="000000"/>
        </w:rPr>
        <w:t xml:space="preserve">will need to </w:t>
      </w:r>
      <w:r w:rsidR="00375F0A" w:rsidRPr="004368FC">
        <w:rPr>
          <w:rFonts w:eastAsia="Times New Roman" w:cstheme="minorHAnsi"/>
          <w:color w:val="000000"/>
        </w:rPr>
        <w:t xml:space="preserve">map those roles to the appropriate role within </w:t>
      </w:r>
      <w:r>
        <w:rPr>
          <w:rFonts w:eastAsia="Times New Roman" w:cstheme="minorHAnsi"/>
          <w:color w:val="000000"/>
        </w:rPr>
        <w:t>MiDataHub</w:t>
      </w:r>
      <w:r w:rsidR="00375F0A" w:rsidRPr="004368FC">
        <w:rPr>
          <w:rFonts w:eastAsia="Times New Roman" w:cstheme="minorHAnsi"/>
          <w:color w:val="000000"/>
        </w:rPr>
        <w:t xml:space="preserve">. </w:t>
      </w:r>
      <w:hyperlink r:id="rId8" w:anchor="gid=0" w:history="1">
        <w:r w:rsidR="00375F0A" w:rsidRPr="004368FC">
          <w:rPr>
            <w:rFonts w:eastAsia="Times New Roman" w:cstheme="minorHAnsi"/>
            <w:color w:val="1155CC"/>
            <w:u w:val="single"/>
          </w:rPr>
          <w:t>Here is the listing of the Data Hub roles</w:t>
        </w:r>
      </w:hyperlink>
      <w:r w:rsidR="00375F0A" w:rsidRPr="004368FC">
        <w:rPr>
          <w:rFonts w:eastAsia="Times New Roman" w:cstheme="minorHAnsi"/>
          <w:color w:val="000000"/>
        </w:rPr>
        <w:t xml:space="preserve"> and their permissions within the hub.</w:t>
      </w:r>
    </w:p>
    <w:p w14:paraId="1AABF573" w14:textId="77777777" w:rsidR="009231CE" w:rsidRDefault="009231CE" w:rsidP="009231CE">
      <w:pPr>
        <w:spacing w:after="0" w:line="240" w:lineRule="auto"/>
        <w:ind w:left="720"/>
        <w:textAlignment w:val="baseline"/>
        <w:rPr>
          <w:rFonts w:eastAsia="Times New Roman" w:cstheme="minorHAnsi"/>
          <w:color w:val="000000"/>
        </w:rPr>
      </w:pPr>
    </w:p>
    <w:p w14:paraId="73263740" w14:textId="2BB98A54" w:rsidR="009231CE" w:rsidRDefault="00375F0A" w:rsidP="009231CE">
      <w:pPr>
        <w:numPr>
          <w:ilvl w:val="1"/>
          <w:numId w:val="17"/>
        </w:numPr>
        <w:spacing w:after="0" w:line="240" w:lineRule="auto"/>
        <w:textAlignment w:val="baseline"/>
        <w:rPr>
          <w:rFonts w:eastAsia="Times New Roman" w:cstheme="minorHAnsi"/>
          <w:color w:val="000000"/>
        </w:rPr>
      </w:pPr>
      <w:r w:rsidRPr="004368FC">
        <w:rPr>
          <w:rFonts w:eastAsia="Times New Roman" w:cstheme="minorHAnsi"/>
          <w:color w:val="000000"/>
        </w:rPr>
        <w:t xml:space="preserve">The </w:t>
      </w:r>
      <w:r w:rsidR="009231CE">
        <w:rPr>
          <w:rFonts w:eastAsia="Times New Roman" w:cstheme="minorHAnsi"/>
          <w:color w:val="000000"/>
        </w:rPr>
        <w:t>tab labeled “Basic Roles”</w:t>
      </w:r>
      <w:r w:rsidRPr="004368FC">
        <w:rPr>
          <w:rFonts w:eastAsia="Times New Roman" w:cstheme="minorHAnsi"/>
          <w:color w:val="000000"/>
        </w:rPr>
        <w:t xml:space="preserve"> </w:t>
      </w:r>
      <w:r w:rsidR="009231CE">
        <w:rPr>
          <w:rFonts w:eastAsia="Times New Roman" w:cstheme="minorHAnsi"/>
          <w:color w:val="000000"/>
        </w:rPr>
        <w:t xml:space="preserve">provides the Roles </w:t>
      </w:r>
      <w:r w:rsidRPr="004368FC">
        <w:rPr>
          <w:rFonts w:eastAsia="Times New Roman" w:cstheme="minorHAnsi"/>
          <w:color w:val="000000"/>
        </w:rPr>
        <w:t xml:space="preserve">name </w:t>
      </w:r>
      <w:r w:rsidR="009231CE">
        <w:rPr>
          <w:rFonts w:eastAsia="Times New Roman" w:cstheme="minorHAnsi"/>
          <w:color w:val="000000"/>
        </w:rPr>
        <w:t>as they are listed in MiDataHub</w:t>
      </w:r>
      <w:r w:rsidRPr="004368FC">
        <w:rPr>
          <w:rFonts w:eastAsia="Times New Roman" w:cstheme="minorHAnsi"/>
          <w:color w:val="000000"/>
        </w:rPr>
        <w:t xml:space="preserve">, and </w:t>
      </w:r>
      <w:r w:rsidR="009231CE">
        <w:rPr>
          <w:rFonts w:eastAsia="Times New Roman" w:cstheme="minorHAnsi"/>
          <w:color w:val="000000"/>
        </w:rPr>
        <w:t>what access they have in MiDataHub</w:t>
      </w:r>
    </w:p>
    <w:p w14:paraId="7D234FE6" w14:textId="125A53F3" w:rsidR="00375F0A" w:rsidRPr="004368FC" w:rsidRDefault="00375F0A" w:rsidP="009231CE">
      <w:pPr>
        <w:numPr>
          <w:ilvl w:val="1"/>
          <w:numId w:val="17"/>
        </w:numPr>
        <w:spacing w:after="0" w:line="240" w:lineRule="auto"/>
        <w:textAlignment w:val="baseline"/>
        <w:rPr>
          <w:rFonts w:eastAsia="Times New Roman" w:cstheme="minorHAnsi"/>
          <w:color w:val="000000"/>
        </w:rPr>
      </w:pPr>
      <w:r w:rsidRPr="004368FC">
        <w:rPr>
          <w:rFonts w:eastAsia="Times New Roman" w:cstheme="minorHAnsi"/>
          <w:color w:val="000000"/>
        </w:rPr>
        <w:t xml:space="preserve">The </w:t>
      </w:r>
      <w:r w:rsidR="009231CE">
        <w:rPr>
          <w:rFonts w:eastAsia="Times New Roman" w:cstheme="minorHAnsi"/>
          <w:color w:val="000000"/>
        </w:rPr>
        <w:t>tab labeled “Details on Roles” provides</w:t>
      </w:r>
      <w:r w:rsidRPr="004368FC">
        <w:rPr>
          <w:rFonts w:eastAsia="Times New Roman" w:cstheme="minorHAnsi"/>
          <w:color w:val="000000"/>
        </w:rPr>
        <w:t xml:space="preserve"> a detailed description of each of those permissions.</w:t>
      </w:r>
      <w:r w:rsidRPr="004368FC">
        <w:rPr>
          <w:rFonts w:eastAsia="Times New Roman" w:cstheme="minorHAnsi"/>
          <w:color w:val="000000"/>
        </w:rPr>
        <w:br/>
      </w:r>
      <w:r w:rsidRPr="004368FC">
        <w:rPr>
          <w:rFonts w:eastAsia="Times New Roman" w:cstheme="minorHAnsi"/>
          <w:color w:val="000000"/>
        </w:rPr>
        <w:br/>
        <w:t xml:space="preserve">Be sure to give some thought to which </w:t>
      </w:r>
      <w:r w:rsidR="009231CE">
        <w:rPr>
          <w:rFonts w:eastAsia="Times New Roman" w:cstheme="minorHAnsi"/>
          <w:color w:val="000000"/>
        </w:rPr>
        <w:t>MiDataHub</w:t>
      </w:r>
      <w:r w:rsidRPr="004368FC">
        <w:rPr>
          <w:rFonts w:eastAsia="Times New Roman" w:cstheme="minorHAnsi"/>
          <w:color w:val="000000"/>
        </w:rPr>
        <w:t xml:space="preserve"> permission you will </w:t>
      </w:r>
      <w:r w:rsidR="009231CE">
        <w:rPr>
          <w:rFonts w:eastAsia="Times New Roman" w:cstheme="minorHAnsi"/>
          <w:color w:val="000000"/>
        </w:rPr>
        <w:t>grant to</w:t>
      </w:r>
      <w:r w:rsidRPr="004368FC">
        <w:rPr>
          <w:rFonts w:eastAsia="Times New Roman" w:cstheme="minorHAnsi"/>
          <w:color w:val="000000"/>
        </w:rPr>
        <w:t xml:space="preserve"> each of your Access roles in PowerSchool.</w:t>
      </w:r>
      <w:r w:rsidR="00700C6E" w:rsidRPr="004368FC">
        <w:rPr>
          <w:rFonts w:eastAsia="Times New Roman" w:cstheme="minorHAnsi"/>
          <w:color w:val="000000"/>
        </w:rPr>
        <w:t xml:space="preserve"> </w:t>
      </w:r>
      <w:r w:rsidRPr="004368FC">
        <w:rPr>
          <w:rFonts w:eastAsia="Times New Roman" w:cstheme="minorHAnsi"/>
          <w:color w:val="000000"/>
        </w:rPr>
        <w:t xml:space="preserve">These permissions will define who gets access to </w:t>
      </w:r>
      <w:r w:rsidR="009231CE">
        <w:rPr>
          <w:rFonts w:eastAsia="Times New Roman" w:cstheme="minorHAnsi"/>
          <w:color w:val="000000"/>
        </w:rPr>
        <w:t>MiLearn</w:t>
      </w:r>
      <w:r w:rsidRPr="004368FC">
        <w:rPr>
          <w:rFonts w:eastAsia="Times New Roman" w:cstheme="minorHAnsi"/>
          <w:color w:val="000000"/>
        </w:rPr>
        <w:t>.</w:t>
      </w:r>
      <w:r w:rsidRPr="004368FC">
        <w:rPr>
          <w:rFonts w:eastAsia="Times New Roman" w:cstheme="minorHAnsi"/>
          <w:color w:val="000000"/>
        </w:rPr>
        <w:br/>
      </w:r>
    </w:p>
    <w:p w14:paraId="3318DB36" w14:textId="77777777" w:rsidR="009231CE" w:rsidRDefault="00375F0A" w:rsidP="009231CE">
      <w:pPr>
        <w:numPr>
          <w:ilvl w:val="0"/>
          <w:numId w:val="17"/>
        </w:numPr>
        <w:spacing w:after="0" w:line="240" w:lineRule="auto"/>
        <w:textAlignment w:val="baseline"/>
        <w:rPr>
          <w:rFonts w:eastAsia="Times New Roman" w:cstheme="minorHAnsi"/>
          <w:color w:val="000000"/>
        </w:rPr>
      </w:pPr>
      <w:r w:rsidRPr="004368FC">
        <w:rPr>
          <w:rFonts w:eastAsia="Times New Roman" w:cstheme="minorHAnsi"/>
          <w:color w:val="000000"/>
        </w:rPr>
        <w:t>To map the roles just follow these steps in PowerSchool</w:t>
      </w:r>
      <w:r w:rsidR="009231CE">
        <w:rPr>
          <w:rFonts w:eastAsia="Times New Roman" w:cstheme="minorHAnsi"/>
          <w:color w:val="000000"/>
        </w:rPr>
        <w:t>:</w:t>
      </w:r>
    </w:p>
    <w:p w14:paraId="4EBD1B2C" w14:textId="246E35F6" w:rsidR="00375F0A" w:rsidRPr="004368FC" w:rsidRDefault="00375F0A" w:rsidP="009231CE">
      <w:pPr>
        <w:numPr>
          <w:ilvl w:val="1"/>
          <w:numId w:val="17"/>
        </w:numPr>
        <w:spacing w:after="0" w:line="240" w:lineRule="auto"/>
        <w:textAlignment w:val="baseline"/>
        <w:rPr>
          <w:rFonts w:eastAsia="Times New Roman" w:cstheme="minorHAnsi"/>
          <w:color w:val="000000"/>
        </w:rPr>
      </w:pPr>
      <w:r w:rsidRPr="004368FC">
        <w:rPr>
          <w:rFonts w:eastAsia="Times New Roman" w:cstheme="minorHAnsi"/>
          <w:color w:val="000000"/>
        </w:rPr>
        <w:t xml:space="preserve"> Go to </w:t>
      </w:r>
      <w:r w:rsidRPr="004368FC">
        <w:rPr>
          <w:rFonts w:eastAsia="Times New Roman" w:cstheme="minorHAnsi"/>
          <w:b/>
          <w:bCs/>
          <w:color w:val="000000"/>
        </w:rPr>
        <w:t>System</w:t>
      </w:r>
      <w:r w:rsidRPr="004368FC">
        <w:rPr>
          <w:rFonts w:eastAsia="Times New Roman" w:cstheme="minorHAnsi"/>
          <w:color w:val="000000"/>
        </w:rPr>
        <w:t xml:space="preserve"> -&gt; </w:t>
      </w:r>
      <w:r w:rsidRPr="004368FC">
        <w:rPr>
          <w:rFonts w:eastAsia="Times New Roman" w:cstheme="minorHAnsi"/>
          <w:b/>
          <w:bCs/>
          <w:color w:val="000000"/>
        </w:rPr>
        <w:t>Code Set Mappings</w:t>
      </w:r>
      <w:r w:rsidRPr="004368FC">
        <w:rPr>
          <w:rFonts w:eastAsia="Times New Roman" w:cstheme="minorHAnsi"/>
          <w:color w:val="000000"/>
        </w:rPr>
        <w:br/>
      </w:r>
      <w:r w:rsidRPr="004368FC">
        <w:rPr>
          <w:rFonts w:eastAsia="Times New Roman" w:cstheme="minorHAnsi"/>
          <w:color w:val="000000"/>
        </w:rPr>
        <w:br/>
      </w:r>
      <w:r w:rsidR="00E45A00" w:rsidRPr="004368FC">
        <w:rPr>
          <w:rFonts w:cstheme="minorHAnsi"/>
          <w:noProof/>
        </w:rPr>
        <w:drawing>
          <wp:inline distT="0" distB="0" distL="0" distR="0" wp14:anchorId="7921E639" wp14:editId="248A04C1">
            <wp:extent cx="2780952" cy="2838095"/>
            <wp:effectExtent l="0" t="0" r="635" b="63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a:stretch>
                      <a:fillRect/>
                    </a:stretch>
                  </pic:blipFill>
                  <pic:spPr>
                    <a:xfrm>
                      <a:off x="0" y="0"/>
                      <a:ext cx="2780952" cy="2838095"/>
                    </a:xfrm>
                    <a:prstGeom prst="rect">
                      <a:avLst/>
                    </a:prstGeom>
                  </pic:spPr>
                </pic:pic>
              </a:graphicData>
            </a:graphic>
          </wp:inline>
        </w:drawing>
      </w:r>
    </w:p>
    <w:p w14:paraId="47C8411F" w14:textId="6605493F" w:rsidR="00375F0A" w:rsidRPr="004368FC" w:rsidRDefault="00375F0A" w:rsidP="009231CE">
      <w:pPr>
        <w:pStyle w:val="ListParagraph"/>
        <w:numPr>
          <w:ilvl w:val="1"/>
          <w:numId w:val="17"/>
        </w:numPr>
        <w:spacing w:after="0" w:line="240" w:lineRule="auto"/>
        <w:textAlignment w:val="baseline"/>
        <w:rPr>
          <w:rFonts w:eastAsia="Times New Roman" w:cstheme="minorHAnsi"/>
          <w:color w:val="000000"/>
        </w:rPr>
      </w:pPr>
      <w:r w:rsidRPr="004368FC">
        <w:rPr>
          <w:rFonts w:eastAsia="Times New Roman" w:cstheme="minorHAnsi"/>
          <w:color w:val="000000"/>
        </w:rPr>
        <w:lastRenderedPageBreak/>
        <w:t xml:space="preserve">Choose </w:t>
      </w:r>
      <w:r w:rsidRPr="004368FC">
        <w:rPr>
          <w:rFonts w:eastAsia="Times New Roman" w:cstheme="minorHAnsi"/>
          <w:b/>
          <w:bCs/>
          <w:color w:val="000000"/>
        </w:rPr>
        <w:t>Staff Classifications</w:t>
      </w:r>
      <w:r w:rsidRPr="004368FC">
        <w:rPr>
          <w:rFonts w:eastAsia="Times New Roman" w:cstheme="minorHAnsi"/>
          <w:color w:val="000000"/>
        </w:rPr>
        <w:t xml:space="preserve"> in your Code Set list</w:t>
      </w:r>
      <w:r w:rsidRPr="004368FC">
        <w:rPr>
          <w:rFonts w:eastAsia="Times New Roman" w:cstheme="minorHAnsi"/>
          <w:color w:val="000000"/>
        </w:rPr>
        <w:br/>
      </w:r>
      <w:r w:rsidR="00700C6E" w:rsidRPr="004368FC">
        <w:rPr>
          <w:rFonts w:cstheme="minorHAnsi"/>
          <w:noProof/>
        </w:rPr>
        <w:drawing>
          <wp:inline distT="0" distB="0" distL="0" distR="0" wp14:anchorId="73D7D319" wp14:editId="39CA49E3">
            <wp:extent cx="5180952" cy="42857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0952" cy="428571"/>
                    </a:xfrm>
                    <a:prstGeom prst="rect">
                      <a:avLst/>
                    </a:prstGeom>
                  </pic:spPr>
                </pic:pic>
              </a:graphicData>
            </a:graphic>
          </wp:inline>
        </w:drawing>
      </w:r>
    </w:p>
    <w:p w14:paraId="53372F38" w14:textId="77777777" w:rsidR="009231CE" w:rsidRDefault="00375F0A" w:rsidP="009231CE">
      <w:pPr>
        <w:pStyle w:val="ListParagraph"/>
        <w:numPr>
          <w:ilvl w:val="1"/>
          <w:numId w:val="17"/>
        </w:numPr>
        <w:spacing w:after="0" w:line="240" w:lineRule="auto"/>
        <w:textAlignment w:val="baseline"/>
        <w:rPr>
          <w:rFonts w:eastAsia="Times New Roman" w:cstheme="minorHAnsi"/>
          <w:color w:val="000000"/>
        </w:rPr>
      </w:pPr>
      <w:r w:rsidRPr="004368FC">
        <w:rPr>
          <w:rFonts w:eastAsia="Times New Roman" w:cstheme="minorHAnsi"/>
          <w:color w:val="000000"/>
        </w:rPr>
        <w:t xml:space="preserve">Map each of your </w:t>
      </w:r>
      <w:r w:rsidR="0040776A" w:rsidRPr="004368FC">
        <w:rPr>
          <w:rFonts w:eastAsia="Times New Roman" w:cstheme="minorHAnsi"/>
          <w:color w:val="000000"/>
        </w:rPr>
        <w:t>PowerSchool</w:t>
      </w:r>
      <w:r w:rsidRPr="004368FC">
        <w:rPr>
          <w:rFonts w:eastAsia="Times New Roman" w:cstheme="minorHAnsi"/>
          <w:color w:val="000000"/>
        </w:rPr>
        <w:t xml:space="preserve"> groups (under Description) to the Data Hub roles (under Selected Downloaded State Code).</w:t>
      </w:r>
      <w:r w:rsidRPr="004368FC">
        <w:rPr>
          <w:rFonts w:eastAsia="Times New Roman" w:cstheme="minorHAnsi"/>
          <w:color w:val="000000"/>
        </w:rPr>
        <w:br/>
      </w:r>
      <w:r w:rsidRPr="004368FC">
        <w:rPr>
          <w:rFonts w:eastAsia="Times New Roman" w:cstheme="minorHAnsi"/>
          <w:color w:val="000000"/>
        </w:rPr>
        <w:br/>
      </w:r>
      <w:r w:rsidR="00700C6E" w:rsidRPr="004368FC">
        <w:rPr>
          <w:rFonts w:cstheme="minorHAnsi"/>
          <w:noProof/>
        </w:rPr>
        <w:drawing>
          <wp:inline distT="0" distB="0" distL="0" distR="0" wp14:anchorId="24FCFAFF" wp14:editId="1909BAB6">
            <wp:extent cx="5022850" cy="2505522"/>
            <wp:effectExtent l="0" t="0" r="6350" b="952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1"/>
                    <a:stretch>
                      <a:fillRect/>
                    </a:stretch>
                  </pic:blipFill>
                  <pic:spPr>
                    <a:xfrm>
                      <a:off x="0" y="0"/>
                      <a:ext cx="5030499" cy="2509338"/>
                    </a:xfrm>
                    <a:prstGeom prst="rect">
                      <a:avLst/>
                    </a:prstGeom>
                  </pic:spPr>
                </pic:pic>
              </a:graphicData>
            </a:graphic>
          </wp:inline>
        </w:drawing>
      </w:r>
      <w:r w:rsidRPr="004368FC">
        <w:rPr>
          <w:rFonts w:eastAsia="Times New Roman" w:cstheme="minorHAnsi"/>
          <w:color w:val="000000"/>
        </w:rPr>
        <w:br/>
      </w:r>
      <w:r w:rsidRPr="004368FC">
        <w:rPr>
          <w:rFonts w:eastAsia="Times New Roman" w:cstheme="minorHAnsi"/>
          <w:color w:val="000000"/>
        </w:rPr>
        <w:br/>
      </w:r>
      <w:r w:rsidRPr="004368FC">
        <w:rPr>
          <w:rFonts w:eastAsia="Times New Roman" w:cstheme="minorHAnsi"/>
          <w:b/>
          <w:bCs/>
          <w:color w:val="000000"/>
          <w:u w:val="single"/>
        </w:rPr>
        <w:t>Recommendation</w:t>
      </w:r>
      <w:r w:rsidR="009231CE">
        <w:rPr>
          <w:rFonts w:eastAsia="Times New Roman" w:cstheme="minorHAnsi"/>
          <w:b/>
          <w:bCs/>
          <w:color w:val="000000"/>
          <w:u w:val="single"/>
        </w:rPr>
        <w:t>s</w:t>
      </w:r>
      <w:r w:rsidRPr="004368FC">
        <w:rPr>
          <w:rFonts w:eastAsia="Times New Roman" w:cstheme="minorHAnsi"/>
          <w:b/>
          <w:bCs/>
          <w:color w:val="000000"/>
          <w:u w:val="single"/>
        </w:rPr>
        <w:t>:</w:t>
      </w:r>
    </w:p>
    <w:p w14:paraId="48CA1488" w14:textId="77777777" w:rsidR="009231CE" w:rsidRPr="009231CE" w:rsidRDefault="00375F0A" w:rsidP="009231CE">
      <w:pPr>
        <w:pStyle w:val="ListParagraph"/>
        <w:numPr>
          <w:ilvl w:val="0"/>
          <w:numId w:val="19"/>
        </w:numPr>
        <w:spacing w:after="0" w:line="240" w:lineRule="auto"/>
        <w:textAlignment w:val="baseline"/>
        <w:rPr>
          <w:rFonts w:eastAsia="Times New Roman" w:cstheme="minorHAnsi"/>
          <w:color w:val="000000"/>
        </w:rPr>
      </w:pPr>
      <w:r w:rsidRPr="009231CE">
        <w:rPr>
          <w:rFonts w:eastAsia="Times New Roman" w:cstheme="minorHAnsi"/>
          <w:color w:val="000000"/>
        </w:rPr>
        <w:t xml:space="preserve">Any access role that </w:t>
      </w:r>
      <w:proofErr w:type="gramStart"/>
      <w:r w:rsidRPr="009231CE">
        <w:rPr>
          <w:rFonts w:eastAsia="Times New Roman" w:cstheme="minorHAnsi"/>
          <w:color w:val="000000"/>
        </w:rPr>
        <w:t>has to</w:t>
      </w:r>
      <w:proofErr w:type="gramEnd"/>
      <w:r w:rsidRPr="009231CE">
        <w:rPr>
          <w:rFonts w:eastAsia="Times New Roman" w:cstheme="minorHAnsi"/>
          <w:color w:val="000000"/>
        </w:rPr>
        <w:t xml:space="preserve"> be used with another role (Data Export Manager, UIC Resolver, </w:t>
      </w:r>
      <w:r w:rsidR="0040776A" w:rsidRPr="009231CE">
        <w:rPr>
          <w:rFonts w:eastAsia="Times New Roman" w:cstheme="minorHAnsi"/>
          <w:color w:val="000000"/>
        </w:rPr>
        <w:t>etc.</w:t>
      </w:r>
      <w:r w:rsidRPr="009231CE">
        <w:rPr>
          <w:rFonts w:eastAsia="Times New Roman" w:cstheme="minorHAnsi"/>
          <w:color w:val="000000"/>
        </w:rPr>
        <w:t>) should be left BLANK and not mapped.</w:t>
      </w:r>
    </w:p>
    <w:p w14:paraId="68772FCE" w14:textId="604B6E0F" w:rsidR="00375F0A" w:rsidRPr="009231CE" w:rsidRDefault="00375F0A" w:rsidP="009231CE">
      <w:pPr>
        <w:pStyle w:val="ListParagraph"/>
        <w:numPr>
          <w:ilvl w:val="0"/>
          <w:numId w:val="19"/>
        </w:numPr>
        <w:spacing w:after="0" w:line="240" w:lineRule="auto"/>
        <w:textAlignment w:val="baseline"/>
        <w:rPr>
          <w:rFonts w:eastAsia="Times New Roman" w:cstheme="minorHAnsi"/>
          <w:color w:val="000000"/>
        </w:rPr>
      </w:pPr>
      <w:r w:rsidRPr="009231CE">
        <w:rPr>
          <w:rFonts w:eastAsia="Times New Roman" w:cstheme="minorHAnsi"/>
          <w:color w:val="000000"/>
        </w:rPr>
        <w:t>Currently all PowerSchool “staff” users are being mapped to the data hub role of “Support Services Staff” Because of this, it is recommended that you do NOT map any of your roles to the data hub role of “Support Services Staff”. This way you can exclude the data hub role of “Support Services Staff” from having any access to MiLearn, since ALL staff users in PowerSchool will have that access.</w:t>
      </w:r>
      <w:r w:rsidRPr="009231CE">
        <w:rPr>
          <w:rFonts w:eastAsia="Times New Roman" w:cstheme="minorHAnsi"/>
          <w:color w:val="000000"/>
        </w:rPr>
        <w:br/>
      </w:r>
    </w:p>
    <w:p w14:paraId="3F71E11B" w14:textId="4B319596" w:rsidR="00375F0A" w:rsidRPr="004368FC" w:rsidRDefault="009231CE" w:rsidP="009231CE">
      <w:pPr>
        <w:pStyle w:val="ListParagraph"/>
        <w:numPr>
          <w:ilvl w:val="1"/>
          <w:numId w:val="17"/>
        </w:numPr>
        <w:spacing w:after="0" w:line="240" w:lineRule="auto"/>
        <w:textAlignment w:val="baseline"/>
        <w:rPr>
          <w:rFonts w:eastAsia="Times New Roman" w:cstheme="minorHAnsi"/>
          <w:color w:val="000000"/>
        </w:rPr>
      </w:pPr>
      <w:r>
        <w:rPr>
          <w:rFonts w:eastAsia="Times New Roman" w:cstheme="minorHAnsi"/>
          <w:color w:val="000000"/>
        </w:rPr>
        <w:t>When completed</w:t>
      </w:r>
      <w:r w:rsidR="00375F0A" w:rsidRPr="004368FC">
        <w:rPr>
          <w:rFonts w:eastAsia="Times New Roman" w:cstheme="minorHAnsi"/>
          <w:color w:val="000000"/>
        </w:rPr>
        <w:t>, click the Save button</w:t>
      </w:r>
      <w:r w:rsidR="00375F0A" w:rsidRPr="004368FC">
        <w:rPr>
          <w:rFonts w:eastAsia="Times New Roman" w:cstheme="minorHAnsi"/>
          <w:color w:val="000000"/>
        </w:rPr>
        <w:br/>
      </w:r>
    </w:p>
    <w:p w14:paraId="0ED59889" w14:textId="5A770076" w:rsidR="00375F0A" w:rsidRPr="004368FC" w:rsidRDefault="009231CE" w:rsidP="009231CE">
      <w:pPr>
        <w:pStyle w:val="ListParagraph"/>
        <w:numPr>
          <w:ilvl w:val="0"/>
          <w:numId w:val="17"/>
        </w:numPr>
        <w:spacing w:after="0" w:line="240" w:lineRule="auto"/>
        <w:textAlignment w:val="baseline"/>
        <w:rPr>
          <w:rFonts w:eastAsia="Times New Roman" w:cstheme="minorHAnsi"/>
          <w:color w:val="000000"/>
        </w:rPr>
      </w:pPr>
      <w:r>
        <w:rPr>
          <w:rFonts w:eastAsia="Times New Roman" w:cstheme="minorHAnsi"/>
          <w:color w:val="000000"/>
        </w:rPr>
        <w:t>Navigate back to the Power</w:t>
      </w:r>
      <w:r w:rsidR="00351D74">
        <w:rPr>
          <w:rFonts w:eastAsia="Times New Roman" w:cstheme="minorHAnsi"/>
          <w:color w:val="000000"/>
        </w:rPr>
        <w:t>S</w:t>
      </w:r>
      <w:r>
        <w:rPr>
          <w:rFonts w:eastAsia="Times New Roman" w:cstheme="minorHAnsi"/>
          <w:color w:val="000000"/>
        </w:rPr>
        <w:t>chool Data Exchange (location where data is published to MiDataHub)</w:t>
      </w:r>
      <w:r w:rsidR="00375F0A" w:rsidRPr="004368FC">
        <w:rPr>
          <w:rFonts w:eastAsia="Times New Roman" w:cstheme="minorHAnsi"/>
          <w:color w:val="000000"/>
        </w:rPr>
        <w:t xml:space="preserve"> </w:t>
      </w:r>
      <w:r>
        <w:rPr>
          <w:rFonts w:eastAsia="Times New Roman" w:cstheme="minorHAnsi"/>
          <w:color w:val="000000"/>
        </w:rPr>
        <w:t xml:space="preserve">in the left navigation bar. </w:t>
      </w:r>
      <w:r w:rsidR="00375F0A" w:rsidRPr="004368FC">
        <w:rPr>
          <w:rFonts w:eastAsia="Times New Roman" w:cstheme="minorHAnsi"/>
          <w:color w:val="000000"/>
        </w:rPr>
        <w:br/>
      </w:r>
    </w:p>
    <w:p w14:paraId="4BA3CB45" w14:textId="77777777" w:rsidR="002228E5" w:rsidRDefault="009231CE" w:rsidP="009231CE">
      <w:pPr>
        <w:pStyle w:val="ListParagraph"/>
        <w:numPr>
          <w:ilvl w:val="0"/>
          <w:numId w:val="17"/>
        </w:numPr>
        <w:spacing w:after="0" w:line="240" w:lineRule="auto"/>
        <w:textAlignment w:val="baseline"/>
        <w:rPr>
          <w:rFonts w:eastAsia="Times New Roman" w:cstheme="minorHAnsi"/>
          <w:color w:val="000000"/>
        </w:rPr>
      </w:pPr>
      <w:r>
        <w:rPr>
          <w:rFonts w:eastAsia="Times New Roman" w:cstheme="minorHAnsi"/>
          <w:color w:val="000000"/>
        </w:rPr>
        <w:t>Locate the Staff Associations resource and selec</w:t>
      </w:r>
      <w:r w:rsidRPr="00340B23">
        <w:rPr>
          <w:rFonts w:eastAsia="Times New Roman" w:cstheme="minorHAnsi"/>
          <w:color w:val="000000"/>
        </w:rPr>
        <w:t xml:space="preserve">t the </w:t>
      </w:r>
      <w:r w:rsidR="00375F0A" w:rsidRPr="00340B23">
        <w:rPr>
          <w:rFonts w:eastAsia="Times New Roman" w:cstheme="minorHAnsi"/>
          <w:b/>
          <w:bCs/>
          <w:color w:val="000000"/>
        </w:rPr>
        <w:t xml:space="preserve">Run Now </w:t>
      </w:r>
      <w:r w:rsidRPr="00340B23">
        <w:rPr>
          <w:rFonts w:eastAsia="Times New Roman" w:cstheme="minorHAnsi"/>
          <w:b/>
          <w:bCs/>
          <w:color w:val="000000"/>
        </w:rPr>
        <w:t>&gt;</w:t>
      </w:r>
      <w:r w:rsidR="00375F0A" w:rsidRPr="00340B23">
        <w:rPr>
          <w:rFonts w:eastAsia="Times New Roman" w:cstheme="minorHAnsi"/>
          <w:b/>
          <w:bCs/>
          <w:color w:val="000000"/>
        </w:rPr>
        <w:t>Publish All</w:t>
      </w:r>
      <w:r>
        <w:rPr>
          <w:rFonts w:eastAsia="Times New Roman" w:cstheme="minorHAnsi"/>
          <w:color w:val="000000"/>
        </w:rPr>
        <w:t xml:space="preserve"> option</w:t>
      </w:r>
    </w:p>
    <w:p w14:paraId="33497D70" w14:textId="5D796903" w:rsidR="00375F0A" w:rsidRPr="004368FC" w:rsidRDefault="002228E5" w:rsidP="002228E5">
      <w:pPr>
        <w:pStyle w:val="ListParagraph"/>
        <w:numPr>
          <w:ilvl w:val="1"/>
          <w:numId w:val="17"/>
        </w:numPr>
        <w:spacing w:after="0" w:line="240" w:lineRule="auto"/>
        <w:textAlignment w:val="baseline"/>
        <w:rPr>
          <w:rFonts w:eastAsia="Times New Roman" w:cstheme="minorHAnsi"/>
          <w:color w:val="000000"/>
        </w:rPr>
      </w:pPr>
      <w:r>
        <w:rPr>
          <w:rFonts w:eastAsia="Times New Roman" w:cstheme="minorHAnsi"/>
          <w:color w:val="000000"/>
        </w:rPr>
        <w:t>Wait for this process to complete and proceed to next step.</w:t>
      </w:r>
      <w:r w:rsidR="00375F0A" w:rsidRPr="004368FC">
        <w:rPr>
          <w:rFonts w:eastAsia="Times New Roman" w:cstheme="minorHAnsi"/>
          <w:color w:val="000000"/>
        </w:rPr>
        <w:br/>
      </w:r>
    </w:p>
    <w:p w14:paraId="255DF7F9" w14:textId="01988E96" w:rsidR="00375F0A" w:rsidRPr="004368FC" w:rsidRDefault="002228E5" w:rsidP="009231CE">
      <w:pPr>
        <w:pStyle w:val="ListParagraph"/>
        <w:numPr>
          <w:ilvl w:val="0"/>
          <w:numId w:val="17"/>
        </w:numPr>
        <w:spacing w:after="0" w:line="240" w:lineRule="auto"/>
        <w:textAlignment w:val="baseline"/>
        <w:rPr>
          <w:rFonts w:eastAsia="Times New Roman" w:cstheme="minorHAnsi"/>
          <w:color w:val="000000"/>
        </w:rPr>
      </w:pPr>
      <w:r>
        <w:rPr>
          <w:rFonts w:eastAsia="Times New Roman" w:cstheme="minorHAnsi"/>
          <w:color w:val="000000"/>
        </w:rPr>
        <w:t>After completing the steps above, please l</w:t>
      </w:r>
      <w:r w:rsidR="00375F0A" w:rsidRPr="004368FC">
        <w:rPr>
          <w:rFonts w:eastAsia="Times New Roman" w:cstheme="minorHAnsi"/>
          <w:color w:val="000000"/>
        </w:rPr>
        <w:t xml:space="preserve">og into the </w:t>
      </w:r>
      <w:r>
        <w:rPr>
          <w:rFonts w:eastAsia="Times New Roman" w:cstheme="minorHAnsi"/>
          <w:color w:val="000000"/>
        </w:rPr>
        <w:t>MiDataHub</w:t>
      </w:r>
      <w:r w:rsidR="00375F0A" w:rsidRPr="004368FC">
        <w:rPr>
          <w:rFonts w:eastAsia="Times New Roman" w:cstheme="minorHAnsi"/>
          <w:color w:val="000000"/>
        </w:rPr>
        <w:t xml:space="preserve"> Cockpit </w:t>
      </w:r>
      <w:hyperlink r:id="rId12" w:history="1">
        <w:r w:rsidR="00375F0A" w:rsidRPr="004368FC">
          <w:rPr>
            <w:rStyle w:val="Hyperlink"/>
            <w:rFonts w:eastAsia="Times New Roman" w:cstheme="minorHAnsi"/>
          </w:rPr>
          <w:t>https://launchpad.midatahub.org</w:t>
        </w:r>
        <w:r w:rsidR="00375F0A" w:rsidRPr="004368FC">
          <w:rPr>
            <w:rStyle w:val="Hyperlink"/>
            <w:rFonts w:eastAsia="Times New Roman" w:cstheme="minorHAnsi"/>
          </w:rPr>
          <w:br/>
        </w:r>
      </w:hyperlink>
    </w:p>
    <w:p w14:paraId="20FECD79" w14:textId="619625A3" w:rsidR="00375F0A" w:rsidRPr="004368FC" w:rsidRDefault="00375F0A" w:rsidP="009231CE">
      <w:pPr>
        <w:pStyle w:val="ListParagraph"/>
        <w:numPr>
          <w:ilvl w:val="0"/>
          <w:numId w:val="17"/>
        </w:numPr>
        <w:spacing w:after="0" w:line="240" w:lineRule="auto"/>
        <w:textAlignment w:val="baseline"/>
        <w:rPr>
          <w:rFonts w:eastAsia="Times New Roman" w:cstheme="minorHAnsi"/>
          <w:color w:val="000000"/>
        </w:rPr>
      </w:pPr>
      <w:r w:rsidRPr="004368FC">
        <w:rPr>
          <w:rFonts w:eastAsia="Times New Roman" w:cstheme="minorHAnsi"/>
          <w:color w:val="000000"/>
        </w:rPr>
        <w:t xml:space="preserve">Run the Role Validation Report for your District by </w:t>
      </w:r>
      <w:r w:rsidR="002228E5">
        <w:rPr>
          <w:rFonts w:eastAsia="Times New Roman" w:cstheme="minorHAnsi"/>
          <w:color w:val="000000"/>
        </w:rPr>
        <w:t>navigating to your MiData</w:t>
      </w:r>
      <w:r w:rsidR="00351D74">
        <w:rPr>
          <w:rFonts w:eastAsia="Times New Roman" w:cstheme="minorHAnsi"/>
          <w:color w:val="000000"/>
        </w:rPr>
        <w:t>H</w:t>
      </w:r>
      <w:r w:rsidR="002228E5">
        <w:rPr>
          <w:rFonts w:eastAsia="Times New Roman" w:cstheme="minorHAnsi"/>
          <w:color w:val="000000"/>
        </w:rPr>
        <w:t xml:space="preserve">ub cockpit and </w:t>
      </w:r>
      <w:r w:rsidR="002228E5" w:rsidRPr="00340B23">
        <w:rPr>
          <w:rFonts w:eastAsia="Times New Roman" w:cstheme="minorHAnsi"/>
          <w:b/>
          <w:bCs/>
          <w:color w:val="000000"/>
        </w:rPr>
        <w:t xml:space="preserve">selecting </w:t>
      </w:r>
      <w:r w:rsidRPr="00340B23">
        <w:rPr>
          <w:rFonts w:eastAsia="Times New Roman" w:cstheme="minorHAnsi"/>
          <w:b/>
          <w:bCs/>
          <w:color w:val="000000"/>
        </w:rPr>
        <w:t>Reports -&gt; View District Reports -&gt; Data Quality -&gt; Role Validation Report</w:t>
      </w:r>
      <w:r w:rsidRPr="004368FC">
        <w:rPr>
          <w:rFonts w:eastAsia="Times New Roman" w:cstheme="minorHAnsi"/>
          <w:color w:val="000000"/>
        </w:rPr>
        <w:br/>
      </w:r>
      <w:r w:rsidRPr="004368FC">
        <w:rPr>
          <w:rFonts w:eastAsia="Times New Roman" w:cstheme="minorHAnsi"/>
          <w:color w:val="000000"/>
        </w:rPr>
        <w:lastRenderedPageBreak/>
        <w:br/>
      </w:r>
      <w:r w:rsidR="00700C6E" w:rsidRPr="004368FC">
        <w:rPr>
          <w:rFonts w:cstheme="minorHAnsi"/>
          <w:noProof/>
        </w:rPr>
        <w:drawing>
          <wp:inline distT="0" distB="0" distL="0" distR="0" wp14:anchorId="073527AD" wp14:editId="0015819F">
            <wp:extent cx="5943600" cy="2263775"/>
            <wp:effectExtent l="0" t="0" r="0" b="3175"/>
            <wp:docPr id="8" name="Picture 8"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Teams&#10;&#10;Description automatically generated"/>
                    <pic:cNvPicPr/>
                  </pic:nvPicPr>
                  <pic:blipFill>
                    <a:blip r:embed="rId13"/>
                    <a:stretch>
                      <a:fillRect/>
                    </a:stretch>
                  </pic:blipFill>
                  <pic:spPr>
                    <a:xfrm>
                      <a:off x="0" y="0"/>
                      <a:ext cx="5943600" cy="2263775"/>
                    </a:xfrm>
                    <a:prstGeom prst="rect">
                      <a:avLst/>
                    </a:prstGeom>
                  </pic:spPr>
                </pic:pic>
              </a:graphicData>
            </a:graphic>
          </wp:inline>
        </w:drawing>
      </w:r>
    </w:p>
    <w:p w14:paraId="33C19130" w14:textId="77777777" w:rsidR="00813E86" w:rsidRPr="004368FC" w:rsidRDefault="00813E86" w:rsidP="00813E86">
      <w:pPr>
        <w:spacing w:after="0" w:line="240" w:lineRule="auto"/>
        <w:textAlignment w:val="baseline"/>
        <w:rPr>
          <w:rFonts w:eastAsia="Times New Roman" w:cstheme="minorHAnsi"/>
          <w:color w:val="000000"/>
        </w:rPr>
      </w:pPr>
    </w:p>
    <w:p w14:paraId="062A15C7" w14:textId="77777777" w:rsidR="002228E5" w:rsidRDefault="00375F0A" w:rsidP="009231CE">
      <w:pPr>
        <w:pStyle w:val="ListParagraph"/>
        <w:numPr>
          <w:ilvl w:val="0"/>
          <w:numId w:val="17"/>
        </w:numPr>
        <w:spacing w:after="0" w:line="240" w:lineRule="auto"/>
        <w:textAlignment w:val="baseline"/>
        <w:rPr>
          <w:rFonts w:eastAsia="Times New Roman" w:cstheme="minorHAnsi"/>
          <w:color w:val="000000"/>
        </w:rPr>
      </w:pPr>
      <w:r w:rsidRPr="004368FC">
        <w:rPr>
          <w:rFonts w:eastAsia="Times New Roman" w:cstheme="minorHAnsi"/>
          <w:color w:val="000000"/>
        </w:rPr>
        <w:t xml:space="preserve">Check to make sure that users in your schools have the role that you expected them to for the data hub. </w:t>
      </w:r>
    </w:p>
    <w:p w14:paraId="1792354F" w14:textId="77777777" w:rsidR="002228E5" w:rsidRPr="002228E5" w:rsidRDefault="002228E5" w:rsidP="002228E5">
      <w:pPr>
        <w:pStyle w:val="ListParagraph"/>
        <w:rPr>
          <w:rFonts w:eastAsia="Times New Roman" w:cstheme="minorHAnsi"/>
          <w:color w:val="000000"/>
        </w:rPr>
      </w:pPr>
    </w:p>
    <w:p w14:paraId="6A1D4F68" w14:textId="0411B7C9" w:rsidR="00375F0A" w:rsidRPr="004368FC" w:rsidRDefault="00375F0A" w:rsidP="002228E5">
      <w:pPr>
        <w:pStyle w:val="ListParagraph"/>
        <w:numPr>
          <w:ilvl w:val="1"/>
          <w:numId w:val="17"/>
        </w:numPr>
        <w:spacing w:after="0" w:line="240" w:lineRule="auto"/>
        <w:textAlignment w:val="baseline"/>
        <w:rPr>
          <w:rFonts w:eastAsia="Times New Roman" w:cstheme="minorHAnsi"/>
          <w:color w:val="000000"/>
        </w:rPr>
      </w:pPr>
      <w:r w:rsidRPr="004368FC">
        <w:rPr>
          <w:rFonts w:eastAsia="Times New Roman" w:cstheme="minorHAnsi"/>
          <w:color w:val="000000"/>
        </w:rPr>
        <w:t xml:space="preserve">Remember, every “staff” member will show the “Support Services Staff” role if you have not published and mapped your access roles correctly. If users appear in the correct </w:t>
      </w:r>
      <w:proofErr w:type="gramStart"/>
      <w:r w:rsidRPr="004368FC">
        <w:rPr>
          <w:rFonts w:eastAsia="Times New Roman" w:cstheme="minorHAnsi"/>
          <w:color w:val="000000"/>
        </w:rPr>
        <w:t>roles</w:t>
      </w:r>
      <w:proofErr w:type="gramEnd"/>
      <w:r w:rsidR="002228E5">
        <w:rPr>
          <w:rFonts w:eastAsia="Times New Roman" w:cstheme="minorHAnsi"/>
          <w:color w:val="000000"/>
        </w:rPr>
        <w:t xml:space="preserve"> please proceed to the next step</w:t>
      </w:r>
      <w:r w:rsidRPr="004368FC">
        <w:rPr>
          <w:rFonts w:eastAsia="Times New Roman" w:cstheme="minorHAnsi"/>
          <w:color w:val="000000"/>
        </w:rPr>
        <w:br/>
      </w:r>
    </w:p>
    <w:p w14:paraId="50F619C2" w14:textId="22CF3AF1" w:rsidR="007B4270" w:rsidRPr="004368FC" w:rsidRDefault="002228E5" w:rsidP="009231CE">
      <w:pPr>
        <w:pStyle w:val="ListParagraph"/>
        <w:numPr>
          <w:ilvl w:val="0"/>
          <w:numId w:val="17"/>
        </w:numPr>
        <w:spacing w:after="0" w:line="240" w:lineRule="auto"/>
        <w:textAlignment w:val="baseline"/>
        <w:rPr>
          <w:rFonts w:eastAsia="Times New Roman" w:cstheme="minorHAnsi"/>
          <w:color w:val="000000"/>
        </w:rPr>
      </w:pPr>
      <w:r>
        <w:rPr>
          <w:rFonts w:eastAsia="Times New Roman" w:cstheme="minorHAnsi"/>
          <w:color w:val="000000"/>
        </w:rPr>
        <w:t xml:space="preserve">By completing the steps above you are ready to </w:t>
      </w:r>
      <w:r w:rsidR="00375F0A" w:rsidRPr="004368FC">
        <w:rPr>
          <w:rFonts w:eastAsia="Times New Roman" w:cstheme="minorHAnsi"/>
          <w:color w:val="000000"/>
        </w:rPr>
        <w:t>set up your MiLearn Authorizations</w:t>
      </w:r>
      <w:r>
        <w:rPr>
          <w:rFonts w:eastAsia="Times New Roman" w:cstheme="minorHAnsi"/>
          <w:color w:val="000000"/>
        </w:rPr>
        <w:t>.</w:t>
      </w:r>
    </w:p>
    <w:p w14:paraId="52F30DEB" w14:textId="77777777" w:rsidR="008D1345" w:rsidRPr="004368FC" w:rsidRDefault="008D1345" w:rsidP="008D1345">
      <w:pPr>
        <w:spacing w:after="0" w:line="240" w:lineRule="auto"/>
        <w:textAlignment w:val="baseline"/>
        <w:rPr>
          <w:rFonts w:eastAsia="Times New Roman" w:cstheme="minorHAnsi"/>
          <w:color w:val="000000"/>
        </w:rPr>
      </w:pPr>
    </w:p>
    <w:p w14:paraId="115F93D7" w14:textId="762CFD05" w:rsidR="00560343" w:rsidRPr="004368FC" w:rsidRDefault="00560343" w:rsidP="00560343">
      <w:pPr>
        <w:spacing w:after="0" w:line="240" w:lineRule="auto"/>
        <w:rPr>
          <w:rFonts w:eastAsia="Times New Roman" w:cstheme="minorHAnsi"/>
          <w:color w:val="000000"/>
          <w:sz w:val="28"/>
          <w:szCs w:val="28"/>
          <w:u w:val="single"/>
        </w:rPr>
      </w:pPr>
      <w:r w:rsidRPr="004368FC">
        <w:rPr>
          <w:rFonts w:eastAsia="Times New Roman" w:cstheme="minorHAnsi"/>
          <w:color w:val="000000"/>
          <w:sz w:val="28"/>
          <w:szCs w:val="28"/>
          <w:u w:val="single"/>
        </w:rPr>
        <w:t>Setting Authorizations in MiLearn</w:t>
      </w:r>
      <w:r w:rsidR="002228E5">
        <w:rPr>
          <w:rFonts w:eastAsia="Times New Roman" w:cstheme="minorHAnsi"/>
          <w:color w:val="000000"/>
          <w:sz w:val="28"/>
          <w:szCs w:val="28"/>
          <w:u w:val="single"/>
        </w:rPr>
        <w:t xml:space="preserve"> via the MiDataHub cockpit</w:t>
      </w:r>
    </w:p>
    <w:p w14:paraId="4BAE690A" w14:textId="77777777" w:rsidR="00560343" w:rsidRPr="004368FC" w:rsidRDefault="00560343" w:rsidP="00560343">
      <w:pPr>
        <w:spacing w:after="0" w:line="240" w:lineRule="auto"/>
        <w:rPr>
          <w:rFonts w:eastAsia="Times New Roman" w:cstheme="minorHAnsi"/>
          <w:sz w:val="24"/>
          <w:szCs w:val="24"/>
        </w:rPr>
      </w:pPr>
    </w:p>
    <w:p w14:paraId="5957BC75" w14:textId="3283E4E9" w:rsidR="00560343" w:rsidRPr="004368FC" w:rsidRDefault="00560343" w:rsidP="00560343">
      <w:pPr>
        <w:pStyle w:val="ListParagraph"/>
        <w:numPr>
          <w:ilvl w:val="0"/>
          <w:numId w:val="11"/>
        </w:numPr>
        <w:spacing w:after="0" w:line="240" w:lineRule="auto"/>
        <w:contextualSpacing w:val="0"/>
        <w:rPr>
          <w:rFonts w:cstheme="minorHAnsi"/>
        </w:rPr>
      </w:pPr>
      <w:r w:rsidRPr="004368FC">
        <w:rPr>
          <w:rFonts w:cstheme="minorHAnsi"/>
        </w:rPr>
        <w:t>From the tab options beneath the breadcrumbs, expand the MiLearn menu and select Authorizations.</w:t>
      </w:r>
    </w:p>
    <w:p w14:paraId="08F18C5A" w14:textId="77777777" w:rsidR="008D1345" w:rsidRPr="004368FC" w:rsidRDefault="008D1345" w:rsidP="008D1345">
      <w:pPr>
        <w:pStyle w:val="ListParagraph"/>
        <w:spacing w:after="0" w:line="240" w:lineRule="auto"/>
        <w:contextualSpacing w:val="0"/>
        <w:rPr>
          <w:rFonts w:cstheme="minorHAnsi"/>
        </w:rPr>
      </w:pPr>
    </w:p>
    <w:p w14:paraId="15E5AD5F" w14:textId="029F40C1" w:rsidR="00560343" w:rsidRPr="004368FC" w:rsidRDefault="00560343" w:rsidP="008D1345">
      <w:pPr>
        <w:pStyle w:val="ListParagraph"/>
        <w:ind w:left="360"/>
        <w:jc w:val="center"/>
        <w:rPr>
          <w:rFonts w:cstheme="minorHAnsi"/>
        </w:rPr>
      </w:pPr>
      <w:r w:rsidRPr="004368FC">
        <w:rPr>
          <w:rFonts w:cstheme="minorHAnsi"/>
          <w:noProof/>
        </w:rPr>
        <mc:AlternateContent>
          <mc:Choice Requires="wps">
            <w:drawing>
              <wp:anchor distT="0" distB="0" distL="114300" distR="114300" simplePos="0" relativeHeight="251658240" behindDoc="0" locked="0" layoutInCell="1" allowOverlap="1" wp14:anchorId="7613E35C" wp14:editId="2114FBF4">
                <wp:simplePos x="0" y="0"/>
                <wp:positionH relativeFrom="column">
                  <wp:posOffset>3896300</wp:posOffset>
                </wp:positionH>
                <wp:positionV relativeFrom="paragraph">
                  <wp:posOffset>1271318</wp:posOffset>
                </wp:positionV>
                <wp:extent cx="1022985" cy="184785"/>
                <wp:effectExtent l="19050" t="19050" r="24765" b="24765"/>
                <wp:wrapNone/>
                <wp:docPr id="26" name="Oval 26"/>
                <wp:cNvGraphicFramePr/>
                <a:graphic xmlns:a="http://schemas.openxmlformats.org/drawingml/2006/main">
                  <a:graphicData uri="http://schemas.microsoft.com/office/word/2010/wordprocessingShape">
                    <wps:wsp>
                      <wps:cNvSpPr/>
                      <wps:spPr>
                        <a:xfrm>
                          <a:off x="0" y="0"/>
                          <a:ext cx="1022985" cy="184785"/>
                        </a:xfrm>
                        <a:prstGeom prst="ellipse">
                          <a:avLst/>
                        </a:prstGeom>
                        <a:noFill/>
                        <a:ln w="28575"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839DA" id="Oval 26" o:spid="_x0000_s1026" style="position:absolute;margin-left:306.8pt;margin-top:100.1pt;width:80.5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0qZgIAAMAEAAAOAAAAZHJzL2Uyb0RvYy54bWysVE1PGzEQvVfqf7B8L5tEAcKKDYpAqSoh&#10;QIKK88RrZy35q2MnG/rrO/ZugMKtag7OjOfDfs9v9vLqYA3bS4zau4ZPTyacSSd8q9224T+f1t8W&#10;nMUErgXjnWz4i4z8avn1y2UfajnznTetREZNXKz70PAupVBXVRSdtBBPfJCOgsqjhUQubqsWoafu&#10;1lSzyeSs6j22Ab2QMdLuzRDky9JfKSnSvVJRJmYaTndLZcWybvJaLS+h3iKETovxGvAPt7CgHR36&#10;2uoGErAd6k+trBboo1fpRHhbeaW0kAUDoZlOPqB57CDIgoXIieGVpvj/2oq7/QMy3TZ8dsaZA0tv&#10;dL8Hw8glbvoQa0p5DA84epHMDPSg0OZ/gsAOhc+XVz7lITFBm9PJbHaxOOVMUGy6mJ+TTW2qt+qA&#10;MX2X3rJsNFwao0PMkKGG/W1MQ/YxK287v9bG0D7UxrGe7r04Pc9HAKlHGUhk2kB4ottyBmZLshQJ&#10;S8vojW5zea6OuN1cG2QEtuHr9YR+4+X+Sstn30DshrwSymlQW51IuUbbhi9y8bHauByVRXsjgszi&#10;wFu2Nr59Ic7RD2KMQaw1HXILMT0AkvpIpzRR6Z4WZTxBFMQKZ53H3x/3ch6JgSKc9aRigv1rByg5&#10;Mz8cyeRiOp9n2Rdnfno+IwffRzbvI25nrz2xMaWZDaKYOT+Zo6nQ22cauFU+lULgBJ09EDw612mY&#10;LhpZIVerkkZSD5Bu3WMQuXnmJ9P6dHgGDOPTJxLNnT8q/tPzD7m50vnVLnmlizbe+CRZZYfGpAhs&#10;HOk8h+/9kvX24Vn+AQAA//8DAFBLAwQUAAYACAAAACEAMTeH0eAAAAALAQAADwAAAGRycy9kb3du&#10;cmV2LnhtbEyPwU6DQBCG7ya+w2ZMvNml1IBSlsaY9GJigrTet+wUSNlZZJcWfXrHUz3OzJf//ybf&#10;zLYXZxx950jBchGBQKqd6ahRsN9tH55A+KDJ6N4RKvhGD5vi9ibXmXEX+sBzFRrBIeQzraANYcik&#10;9HWLVvuFG5D4dnSj1YHHsZFm1BcOt72MoyiRVnfEDa0e8LXF+lRNVkG1e4vMdv/+dfQplcPnTzl1&#10;banU/d38sgYRcA5XGP70WR0Kdjq4iYwXvYJkuUoYVcA1MQgm0vQxBXHgTfy8Alnk8v8PxS8AAAD/&#10;/wMAUEsBAi0AFAAGAAgAAAAhALaDOJL+AAAA4QEAABMAAAAAAAAAAAAAAAAAAAAAAFtDb250ZW50&#10;X1R5cGVzXS54bWxQSwECLQAUAAYACAAAACEAOP0h/9YAAACUAQAACwAAAAAAAAAAAAAAAAAvAQAA&#10;X3JlbHMvLnJlbHNQSwECLQAUAAYACAAAACEAj7m9KmYCAADABAAADgAAAAAAAAAAAAAAAAAuAgAA&#10;ZHJzL2Uyb0RvYy54bWxQSwECLQAUAAYACAAAACEAMTeH0eAAAAALAQAADwAAAAAAAAAAAAAAAADA&#10;BAAAZHJzL2Rvd25yZXYueG1sUEsFBgAAAAAEAAQA8wAAAM0FAAAAAA==&#10;" filled="f" strokecolor="red" strokeweight="2.25pt">
                <v:stroke joinstyle="miter"/>
              </v:oval>
            </w:pict>
          </mc:Fallback>
        </mc:AlternateContent>
      </w:r>
      <w:r w:rsidR="008D1345" w:rsidRPr="004368FC">
        <w:rPr>
          <w:rFonts w:cstheme="minorHAnsi"/>
          <w:noProof/>
        </w:rPr>
        <w:drawing>
          <wp:inline distT="0" distB="0" distL="0" distR="0" wp14:anchorId="043E5254" wp14:editId="393A0A05">
            <wp:extent cx="4675517" cy="182075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8136" cy="1837351"/>
                    </a:xfrm>
                    <a:prstGeom prst="rect">
                      <a:avLst/>
                    </a:prstGeom>
                  </pic:spPr>
                </pic:pic>
              </a:graphicData>
            </a:graphic>
          </wp:inline>
        </w:drawing>
      </w:r>
    </w:p>
    <w:p w14:paraId="2738D953" w14:textId="77777777" w:rsidR="00560343" w:rsidRPr="004368FC" w:rsidRDefault="00560343" w:rsidP="00560343">
      <w:pPr>
        <w:pStyle w:val="ListParagraph"/>
        <w:ind w:left="360"/>
        <w:rPr>
          <w:rFonts w:cstheme="minorHAnsi"/>
        </w:rPr>
      </w:pPr>
    </w:p>
    <w:p w14:paraId="5B8650AE" w14:textId="3D127FA1" w:rsidR="00560343" w:rsidRPr="004368FC" w:rsidRDefault="00560343" w:rsidP="00560343">
      <w:pPr>
        <w:pStyle w:val="ListParagraph"/>
        <w:ind w:left="0"/>
        <w:rPr>
          <w:rFonts w:cstheme="minorHAnsi"/>
        </w:rPr>
      </w:pPr>
      <w:r w:rsidRPr="004368FC">
        <w:rPr>
          <w:rFonts w:cstheme="minorHAnsi"/>
        </w:rPr>
        <w:t>The Authorizations page will display a table of reports (in the first two columns) connected to student/parent/staff roles (in the first row).</w:t>
      </w:r>
    </w:p>
    <w:p w14:paraId="79A596B0" w14:textId="09B721FA" w:rsidR="00560343" w:rsidRPr="004368FC" w:rsidRDefault="00560343" w:rsidP="008D1345">
      <w:pPr>
        <w:rPr>
          <w:rFonts w:cstheme="minorHAnsi"/>
        </w:rPr>
      </w:pPr>
      <w:r w:rsidRPr="004368FC">
        <w:rPr>
          <w:rFonts w:cstheme="minorHAnsi"/>
        </w:rPr>
        <w:t>Default roles that are constant are Student and Parent.</w:t>
      </w:r>
    </w:p>
    <w:p w14:paraId="6092CCD4" w14:textId="14F8049E" w:rsidR="00560343" w:rsidRPr="004368FC" w:rsidRDefault="00560343" w:rsidP="00560343">
      <w:pPr>
        <w:pStyle w:val="ListParagraph"/>
        <w:ind w:left="0"/>
        <w:rPr>
          <w:rFonts w:cstheme="minorHAnsi"/>
        </w:rPr>
      </w:pPr>
      <w:r w:rsidRPr="004368FC">
        <w:rPr>
          <w:rFonts w:cstheme="minorHAnsi"/>
        </w:rPr>
        <w:t xml:space="preserve">For staff, the Ed-Fi Staff Classifications displayed are dynamically driven by the data the </w:t>
      </w:r>
      <w:r w:rsidR="0040776A" w:rsidRPr="004368FC">
        <w:rPr>
          <w:rFonts w:cstheme="minorHAnsi"/>
        </w:rPr>
        <w:t>district</w:t>
      </w:r>
      <w:r w:rsidRPr="004368FC">
        <w:rPr>
          <w:rFonts w:cstheme="minorHAnsi"/>
        </w:rPr>
        <w:t xml:space="preserve"> populates in the Data Hub. As such, they may be different for each District.</w:t>
      </w:r>
    </w:p>
    <w:p w14:paraId="7AC8DA9F" w14:textId="77777777" w:rsidR="00560343" w:rsidRPr="004368FC" w:rsidRDefault="00560343" w:rsidP="00560343">
      <w:pPr>
        <w:pStyle w:val="ListParagraph"/>
        <w:ind w:left="0"/>
        <w:rPr>
          <w:rFonts w:cstheme="minorHAnsi"/>
        </w:rPr>
      </w:pPr>
    </w:p>
    <w:p w14:paraId="0677FE66" w14:textId="77777777" w:rsidR="00560343" w:rsidRPr="004368FC" w:rsidRDefault="00560343" w:rsidP="00560343">
      <w:pPr>
        <w:pStyle w:val="ListParagraph"/>
        <w:ind w:left="360"/>
        <w:rPr>
          <w:rFonts w:cstheme="minorHAnsi"/>
          <w:b/>
        </w:rPr>
      </w:pPr>
      <w:r w:rsidRPr="004368FC">
        <w:rPr>
          <w:rFonts w:cstheme="minorHAnsi"/>
          <w:b/>
        </w:rPr>
        <w:lastRenderedPageBreak/>
        <w:t>EdFi Staff Classifications</w:t>
      </w:r>
    </w:p>
    <w:tbl>
      <w:tblPr>
        <w:tblStyle w:val="TableGrid"/>
        <w:tblW w:w="0" w:type="auto"/>
        <w:jc w:val="center"/>
        <w:tblInd w:w="0" w:type="dxa"/>
        <w:tblLook w:val="04A0" w:firstRow="1" w:lastRow="0" w:firstColumn="1" w:lastColumn="0" w:noHBand="0" w:noVBand="1"/>
      </w:tblPr>
      <w:tblGrid>
        <w:gridCol w:w="2425"/>
        <w:gridCol w:w="3235"/>
        <w:gridCol w:w="2320"/>
      </w:tblGrid>
      <w:tr w:rsidR="00560343" w:rsidRPr="004368FC" w14:paraId="7E3B367C" w14:textId="77777777" w:rsidTr="004368FC">
        <w:trPr>
          <w:trHeight w:val="312"/>
          <w:jc w:val="center"/>
        </w:trPr>
        <w:tc>
          <w:tcPr>
            <w:tcW w:w="2425" w:type="dxa"/>
            <w:tcBorders>
              <w:top w:val="single" w:sz="4" w:space="0" w:color="auto"/>
              <w:left w:val="single" w:sz="4" w:space="0" w:color="auto"/>
              <w:bottom w:val="single" w:sz="4" w:space="0" w:color="auto"/>
              <w:right w:val="single" w:sz="4" w:space="0" w:color="auto"/>
            </w:tcBorders>
            <w:noWrap/>
            <w:hideMark/>
          </w:tcPr>
          <w:p w14:paraId="4467539D" w14:textId="77777777" w:rsidR="00560343" w:rsidRPr="004368FC" w:rsidRDefault="00560343">
            <w:pPr>
              <w:pStyle w:val="ListParagraph"/>
              <w:ind w:left="360"/>
              <w:rPr>
                <w:rFonts w:cstheme="minorHAnsi"/>
              </w:rPr>
            </w:pPr>
            <w:r w:rsidRPr="004368FC">
              <w:rPr>
                <w:rFonts w:cstheme="minorHAnsi"/>
              </w:rPr>
              <w:t>Assistant Principal</w:t>
            </w:r>
          </w:p>
        </w:tc>
        <w:tc>
          <w:tcPr>
            <w:tcW w:w="3235" w:type="dxa"/>
            <w:tcBorders>
              <w:top w:val="single" w:sz="4" w:space="0" w:color="auto"/>
              <w:left w:val="single" w:sz="4" w:space="0" w:color="auto"/>
              <w:bottom w:val="single" w:sz="4" w:space="0" w:color="auto"/>
              <w:right w:val="single" w:sz="4" w:space="0" w:color="auto"/>
            </w:tcBorders>
            <w:noWrap/>
            <w:hideMark/>
          </w:tcPr>
          <w:p w14:paraId="4AFF8F97" w14:textId="77777777" w:rsidR="00560343" w:rsidRPr="004368FC" w:rsidRDefault="00560343">
            <w:pPr>
              <w:pStyle w:val="ListParagraph"/>
              <w:ind w:left="360"/>
              <w:rPr>
                <w:rFonts w:cstheme="minorHAnsi"/>
              </w:rPr>
            </w:pPr>
            <w:r w:rsidRPr="004368FC">
              <w:rPr>
                <w:rFonts w:cstheme="minorHAnsi"/>
              </w:rPr>
              <w:t>LEA System Administrator</w:t>
            </w:r>
          </w:p>
        </w:tc>
        <w:tc>
          <w:tcPr>
            <w:tcW w:w="2320" w:type="dxa"/>
            <w:tcBorders>
              <w:top w:val="single" w:sz="4" w:space="0" w:color="auto"/>
              <w:left w:val="single" w:sz="4" w:space="0" w:color="auto"/>
              <w:bottom w:val="single" w:sz="4" w:space="0" w:color="auto"/>
              <w:right w:val="single" w:sz="4" w:space="0" w:color="auto"/>
            </w:tcBorders>
            <w:noWrap/>
            <w:hideMark/>
          </w:tcPr>
          <w:p w14:paraId="493480BA" w14:textId="77777777" w:rsidR="00560343" w:rsidRPr="004368FC" w:rsidRDefault="00560343">
            <w:pPr>
              <w:pStyle w:val="ListParagraph"/>
              <w:ind w:left="360"/>
              <w:rPr>
                <w:rFonts w:cstheme="minorHAnsi"/>
              </w:rPr>
            </w:pPr>
            <w:r w:rsidRPr="004368FC">
              <w:rPr>
                <w:rFonts w:cstheme="minorHAnsi"/>
              </w:rPr>
              <w:t>School Specialist</w:t>
            </w:r>
          </w:p>
        </w:tc>
      </w:tr>
      <w:tr w:rsidR="00560343" w:rsidRPr="004368FC" w14:paraId="282D06EC" w14:textId="77777777" w:rsidTr="004368FC">
        <w:trPr>
          <w:trHeight w:val="312"/>
          <w:jc w:val="center"/>
        </w:trPr>
        <w:tc>
          <w:tcPr>
            <w:tcW w:w="2425" w:type="dxa"/>
            <w:tcBorders>
              <w:top w:val="single" w:sz="4" w:space="0" w:color="auto"/>
              <w:left w:val="single" w:sz="4" w:space="0" w:color="auto"/>
              <w:bottom w:val="single" w:sz="4" w:space="0" w:color="auto"/>
              <w:right w:val="single" w:sz="4" w:space="0" w:color="auto"/>
            </w:tcBorders>
            <w:noWrap/>
            <w:hideMark/>
          </w:tcPr>
          <w:p w14:paraId="40A627DC" w14:textId="77777777" w:rsidR="00560343" w:rsidRPr="004368FC" w:rsidRDefault="00560343">
            <w:pPr>
              <w:pStyle w:val="ListParagraph"/>
              <w:ind w:left="360"/>
              <w:rPr>
                <w:rFonts w:cstheme="minorHAnsi"/>
              </w:rPr>
            </w:pPr>
            <w:r w:rsidRPr="004368FC">
              <w:rPr>
                <w:rFonts w:cstheme="minorHAnsi"/>
              </w:rPr>
              <w:t>Assistant Superintendent</w:t>
            </w:r>
          </w:p>
        </w:tc>
        <w:tc>
          <w:tcPr>
            <w:tcW w:w="3235" w:type="dxa"/>
            <w:tcBorders>
              <w:top w:val="single" w:sz="4" w:space="0" w:color="auto"/>
              <w:left w:val="single" w:sz="4" w:space="0" w:color="auto"/>
              <w:bottom w:val="single" w:sz="4" w:space="0" w:color="auto"/>
              <w:right w:val="single" w:sz="4" w:space="0" w:color="auto"/>
            </w:tcBorders>
            <w:noWrap/>
            <w:hideMark/>
          </w:tcPr>
          <w:p w14:paraId="415403A8" w14:textId="77777777" w:rsidR="00560343" w:rsidRPr="004368FC" w:rsidRDefault="00560343">
            <w:pPr>
              <w:pStyle w:val="ListParagraph"/>
              <w:ind w:left="360"/>
              <w:rPr>
                <w:rFonts w:cstheme="minorHAnsi"/>
              </w:rPr>
            </w:pPr>
            <w:r w:rsidRPr="004368FC">
              <w:rPr>
                <w:rFonts w:cstheme="minorHAnsi"/>
              </w:rPr>
              <w:t>Librarians/Media Specialists</w:t>
            </w:r>
          </w:p>
        </w:tc>
        <w:tc>
          <w:tcPr>
            <w:tcW w:w="2320" w:type="dxa"/>
            <w:tcBorders>
              <w:top w:val="single" w:sz="4" w:space="0" w:color="auto"/>
              <w:left w:val="single" w:sz="4" w:space="0" w:color="auto"/>
              <w:bottom w:val="single" w:sz="4" w:space="0" w:color="auto"/>
              <w:right w:val="single" w:sz="4" w:space="0" w:color="auto"/>
            </w:tcBorders>
            <w:noWrap/>
            <w:hideMark/>
          </w:tcPr>
          <w:p w14:paraId="4F1D0A9D" w14:textId="77777777" w:rsidR="00560343" w:rsidRPr="004368FC" w:rsidRDefault="00560343">
            <w:pPr>
              <w:pStyle w:val="ListParagraph"/>
              <w:ind w:left="360"/>
              <w:rPr>
                <w:rFonts w:cstheme="minorHAnsi"/>
              </w:rPr>
            </w:pPr>
            <w:r w:rsidRPr="004368FC">
              <w:rPr>
                <w:rFonts w:cstheme="minorHAnsi"/>
              </w:rPr>
              <w:t>State Administrator</w:t>
            </w:r>
          </w:p>
        </w:tc>
      </w:tr>
      <w:tr w:rsidR="00560343" w:rsidRPr="004368FC" w14:paraId="3B293580" w14:textId="77777777" w:rsidTr="004368FC">
        <w:trPr>
          <w:trHeight w:val="312"/>
          <w:jc w:val="center"/>
        </w:trPr>
        <w:tc>
          <w:tcPr>
            <w:tcW w:w="2425" w:type="dxa"/>
            <w:tcBorders>
              <w:top w:val="single" w:sz="4" w:space="0" w:color="auto"/>
              <w:left w:val="single" w:sz="4" w:space="0" w:color="auto"/>
              <w:bottom w:val="single" w:sz="4" w:space="0" w:color="auto"/>
              <w:right w:val="single" w:sz="4" w:space="0" w:color="auto"/>
            </w:tcBorders>
            <w:noWrap/>
            <w:hideMark/>
          </w:tcPr>
          <w:p w14:paraId="626F5610" w14:textId="77777777" w:rsidR="00560343" w:rsidRPr="004368FC" w:rsidRDefault="00560343">
            <w:pPr>
              <w:pStyle w:val="ListParagraph"/>
              <w:ind w:left="360"/>
              <w:rPr>
                <w:rFonts w:cstheme="minorHAnsi"/>
              </w:rPr>
            </w:pPr>
            <w:r w:rsidRPr="004368FC">
              <w:rPr>
                <w:rFonts w:cstheme="minorHAnsi"/>
              </w:rPr>
              <w:t>Counselor</w:t>
            </w:r>
          </w:p>
        </w:tc>
        <w:tc>
          <w:tcPr>
            <w:tcW w:w="3235" w:type="dxa"/>
            <w:tcBorders>
              <w:top w:val="single" w:sz="4" w:space="0" w:color="auto"/>
              <w:left w:val="single" w:sz="4" w:space="0" w:color="auto"/>
              <w:bottom w:val="single" w:sz="4" w:space="0" w:color="auto"/>
              <w:right w:val="single" w:sz="4" w:space="0" w:color="auto"/>
            </w:tcBorders>
            <w:noWrap/>
            <w:hideMark/>
          </w:tcPr>
          <w:p w14:paraId="644584D8" w14:textId="77777777" w:rsidR="00560343" w:rsidRPr="004368FC" w:rsidRDefault="00560343">
            <w:pPr>
              <w:pStyle w:val="ListParagraph"/>
              <w:ind w:left="360"/>
              <w:rPr>
                <w:rFonts w:cstheme="minorHAnsi"/>
              </w:rPr>
            </w:pPr>
            <w:r w:rsidRPr="004368FC">
              <w:rPr>
                <w:rFonts w:cstheme="minorHAnsi"/>
              </w:rPr>
              <w:t>Operational Support</w:t>
            </w:r>
          </w:p>
        </w:tc>
        <w:tc>
          <w:tcPr>
            <w:tcW w:w="2320" w:type="dxa"/>
            <w:tcBorders>
              <w:top w:val="single" w:sz="4" w:space="0" w:color="auto"/>
              <w:left w:val="single" w:sz="4" w:space="0" w:color="auto"/>
              <w:bottom w:val="single" w:sz="4" w:space="0" w:color="auto"/>
              <w:right w:val="single" w:sz="4" w:space="0" w:color="auto"/>
            </w:tcBorders>
            <w:noWrap/>
            <w:hideMark/>
          </w:tcPr>
          <w:p w14:paraId="5A0634EC" w14:textId="77777777" w:rsidR="00560343" w:rsidRPr="004368FC" w:rsidRDefault="00560343">
            <w:pPr>
              <w:pStyle w:val="ListParagraph"/>
              <w:ind w:left="360"/>
              <w:rPr>
                <w:rFonts w:cstheme="minorHAnsi"/>
              </w:rPr>
            </w:pPr>
            <w:r w:rsidRPr="004368FC">
              <w:rPr>
                <w:rFonts w:cstheme="minorHAnsi"/>
              </w:rPr>
              <w:t>Substitute Teacher</w:t>
            </w:r>
          </w:p>
        </w:tc>
      </w:tr>
      <w:tr w:rsidR="00560343" w:rsidRPr="004368FC" w14:paraId="703F0C61" w14:textId="77777777" w:rsidTr="004368FC">
        <w:trPr>
          <w:trHeight w:val="312"/>
          <w:jc w:val="center"/>
        </w:trPr>
        <w:tc>
          <w:tcPr>
            <w:tcW w:w="2425" w:type="dxa"/>
            <w:tcBorders>
              <w:top w:val="single" w:sz="4" w:space="0" w:color="auto"/>
              <w:left w:val="single" w:sz="4" w:space="0" w:color="auto"/>
              <w:bottom w:val="single" w:sz="4" w:space="0" w:color="auto"/>
              <w:right w:val="single" w:sz="4" w:space="0" w:color="auto"/>
            </w:tcBorders>
            <w:noWrap/>
            <w:hideMark/>
          </w:tcPr>
          <w:p w14:paraId="36F63B54" w14:textId="77777777" w:rsidR="00560343" w:rsidRPr="004368FC" w:rsidRDefault="00560343">
            <w:pPr>
              <w:pStyle w:val="ListParagraph"/>
              <w:ind w:left="360"/>
              <w:rPr>
                <w:rFonts w:cstheme="minorHAnsi"/>
              </w:rPr>
            </w:pPr>
            <w:r w:rsidRPr="004368FC">
              <w:rPr>
                <w:rFonts w:cstheme="minorHAnsi"/>
              </w:rPr>
              <w:t>Instructional Aide</w:t>
            </w:r>
          </w:p>
        </w:tc>
        <w:tc>
          <w:tcPr>
            <w:tcW w:w="3235" w:type="dxa"/>
            <w:tcBorders>
              <w:top w:val="single" w:sz="4" w:space="0" w:color="auto"/>
              <w:left w:val="single" w:sz="4" w:space="0" w:color="auto"/>
              <w:bottom w:val="single" w:sz="4" w:space="0" w:color="auto"/>
              <w:right w:val="single" w:sz="4" w:space="0" w:color="auto"/>
            </w:tcBorders>
            <w:noWrap/>
            <w:hideMark/>
          </w:tcPr>
          <w:p w14:paraId="1F4ED877" w14:textId="77777777" w:rsidR="00560343" w:rsidRPr="004368FC" w:rsidRDefault="00560343">
            <w:pPr>
              <w:pStyle w:val="ListParagraph"/>
              <w:ind w:left="360"/>
              <w:rPr>
                <w:rFonts w:cstheme="minorHAnsi"/>
              </w:rPr>
            </w:pPr>
            <w:r w:rsidRPr="004368FC">
              <w:rPr>
                <w:rFonts w:cstheme="minorHAnsi"/>
              </w:rPr>
              <w:t>Other</w:t>
            </w:r>
          </w:p>
        </w:tc>
        <w:tc>
          <w:tcPr>
            <w:tcW w:w="2320" w:type="dxa"/>
            <w:tcBorders>
              <w:top w:val="single" w:sz="4" w:space="0" w:color="auto"/>
              <w:left w:val="single" w:sz="4" w:space="0" w:color="auto"/>
              <w:bottom w:val="single" w:sz="4" w:space="0" w:color="auto"/>
              <w:right w:val="single" w:sz="4" w:space="0" w:color="auto"/>
            </w:tcBorders>
            <w:noWrap/>
            <w:hideMark/>
          </w:tcPr>
          <w:p w14:paraId="2ED303A1" w14:textId="77777777" w:rsidR="00560343" w:rsidRPr="004368FC" w:rsidRDefault="00560343">
            <w:pPr>
              <w:pStyle w:val="ListParagraph"/>
              <w:ind w:left="360"/>
              <w:rPr>
                <w:rFonts w:cstheme="minorHAnsi"/>
              </w:rPr>
            </w:pPr>
            <w:r w:rsidRPr="004368FC">
              <w:rPr>
                <w:rFonts w:cstheme="minorHAnsi"/>
              </w:rPr>
              <w:t>Superintendent</w:t>
            </w:r>
          </w:p>
        </w:tc>
      </w:tr>
      <w:tr w:rsidR="00560343" w:rsidRPr="004368FC" w14:paraId="22D2B9ED" w14:textId="77777777" w:rsidTr="004368FC">
        <w:trPr>
          <w:trHeight w:val="312"/>
          <w:jc w:val="center"/>
        </w:trPr>
        <w:tc>
          <w:tcPr>
            <w:tcW w:w="2425" w:type="dxa"/>
            <w:tcBorders>
              <w:top w:val="single" w:sz="4" w:space="0" w:color="auto"/>
              <w:left w:val="single" w:sz="4" w:space="0" w:color="auto"/>
              <w:bottom w:val="single" w:sz="4" w:space="0" w:color="auto"/>
              <w:right w:val="single" w:sz="4" w:space="0" w:color="auto"/>
            </w:tcBorders>
            <w:noWrap/>
            <w:hideMark/>
          </w:tcPr>
          <w:p w14:paraId="3DCADDB9" w14:textId="77777777" w:rsidR="00560343" w:rsidRPr="004368FC" w:rsidRDefault="00560343">
            <w:pPr>
              <w:pStyle w:val="ListParagraph"/>
              <w:ind w:left="360"/>
              <w:rPr>
                <w:rFonts w:cstheme="minorHAnsi"/>
              </w:rPr>
            </w:pPr>
            <w:r w:rsidRPr="004368FC">
              <w:rPr>
                <w:rFonts w:cstheme="minorHAnsi"/>
              </w:rPr>
              <w:t>Instructional Coordinator</w:t>
            </w:r>
          </w:p>
        </w:tc>
        <w:tc>
          <w:tcPr>
            <w:tcW w:w="3235" w:type="dxa"/>
            <w:tcBorders>
              <w:top w:val="single" w:sz="4" w:space="0" w:color="auto"/>
              <w:left w:val="single" w:sz="4" w:space="0" w:color="auto"/>
              <w:bottom w:val="single" w:sz="4" w:space="0" w:color="auto"/>
              <w:right w:val="single" w:sz="4" w:space="0" w:color="auto"/>
            </w:tcBorders>
            <w:noWrap/>
            <w:hideMark/>
          </w:tcPr>
          <w:p w14:paraId="2AA8DF0B" w14:textId="77777777" w:rsidR="00560343" w:rsidRPr="004368FC" w:rsidRDefault="00560343">
            <w:pPr>
              <w:pStyle w:val="ListParagraph"/>
              <w:ind w:left="360"/>
              <w:rPr>
                <w:rFonts w:cstheme="minorHAnsi"/>
              </w:rPr>
            </w:pPr>
            <w:r w:rsidRPr="004368FC">
              <w:rPr>
                <w:rFonts w:cstheme="minorHAnsi"/>
              </w:rPr>
              <w:t>Principal</w:t>
            </w:r>
          </w:p>
        </w:tc>
        <w:tc>
          <w:tcPr>
            <w:tcW w:w="2320" w:type="dxa"/>
            <w:tcBorders>
              <w:top w:val="single" w:sz="4" w:space="0" w:color="auto"/>
              <w:left w:val="single" w:sz="4" w:space="0" w:color="auto"/>
              <w:bottom w:val="single" w:sz="4" w:space="0" w:color="auto"/>
              <w:right w:val="single" w:sz="4" w:space="0" w:color="auto"/>
            </w:tcBorders>
            <w:noWrap/>
            <w:hideMark/>
          </w:tcPr>
          <w:p w14:paraId="2B8184DC" w14:textId="77777777" w:rsidR="00560343" w:rsidRPr="004368FC" w:rsidRDefault="00560343">
            <w:pPr>
              <w:pStyle w:val="ListParagraph"/>
              <w:ind w:left="360"/>
              <w:rPr>
                <w:rFonts w:cstheme="minorHAnsi"/>
              </w:rPr>
            </w:pPr>
            <w:r w:rsidRPr="004368FC">
              <w:rPr>
                <w:rFonts w:cstheme="minorHAnsi"/>
              </w:rPr>
              <w:t>Support Services Staff</w:t>
            </w:r>
          </w:p>
        </w:tc>
      </w:tr>
      <w:tr w:rsidR="00560343" w:rsidRPr="004368FC" w14:paraId="26944B99" w14:textId="77777777" w:rsidTr="004368FC">
        <w:trPr>
          <w:trHeight w:val="312"/>
          <w:jc w:val="center"/>
        </w:trPr>
        <w:tc>
          <w:tcPr>
            <w:tcW w:w="2425" w:type="dxa"/>
            <w:tcBorders>
              <w:top w:val="single" w:sz="4" w:space="0" w:color="auto"/>
              <w:left w:val="single" w:sz="4" w:space="0" w:color="auto"/>
              <w:bottom w:val="single" w:sz="4" w:space="0" w:color="auto"/>
              <w:right w:val="single" w:sz="4" w:space="0" w:color="auto"/>
            </w:tcBorders>
            <w:noWrap/>
            <w:hideMark/>
          </w:tcPr>
          <w:p w14:paraId="09336FF3" w14:textId="77777777" w:rsidR="00560343" w:rsidRPr="004368FC" w:rsidRDefault="00560343">
            <w:pPr>
              <w:pStyle w:val="ListParagraph"/>
              <w:ind w:left="360"/>
              <w:rPr>
                <w:rFonts w:cstheme="minorHAnsi"/>
              </w:rPr>
            </w:pPr>
            <w:r w:rsidRPr="004368FC">
              <w:rPr>
                <w:rFonts w:cstheme="minorHAnsi"/>
              </w:rPr>
              <w:t>LEA Administrator</w:t>
            </w:r>
          </w:p>
        </w:tc>
        <w:tc>
          <w:tcPr>
            <w:tcW w:w="3235" w:type="dxa"/>
            <w:tcBorders>
              <w:top w:val="single" w:sz="4" w:space="0" w:color="auto"/>
              <w:left w:val="single" w:sz="4" w:space="0" w:color="auto"/>
              <w:bottom w:val="single" w:sz="4" w:space="0" w:color="auto"/>
              <w:right w:val="single" w:sz="4" w:space="0" w:color="auto"/>
            </w:tcBorders>
            <w:noWrap/>
            <w:hideMark/>
          </w:tcPr>
          <w:p w14:paraId="155A6F42" w14:textId="77777777" w:rsidR="00560343" w:rsidRPr="004368FC" w:rsidRDefault="00560343">
            <w:pPr>
              <w:pStyle w:val="ListParagraph"/>
              <w:ind w:left="360"/>
              <w:rPr>
                <w:rFonts w:cstheme="minorHAnsi"/>
              </w:rPr>
            </w:pPr>
            <w:r w:rsidRPr="004368FC">
              <w:rPr>
                <w:rFonts w:cstheme="minorHAnsi"/>
              </w:rPr>
              <w:t>School Administrator</w:t>
            </w:r>
          </w:p>
        </w:tc>
        <w:tc>
          <w:tcPr>
            <w:tcW w:w="2320" w:type="dxa"/>
            <w:tcBorders>
              <w:top w:val="single" w:sz="4" w:space="0" w:color="auto"/>
              <w:left w:val="single" w:sz="4" w:space="0" w:color="auto"/>
              <w:bottom w:val="single" w:sz="4" w:space="0" w:color="auto"/>
              <w:right w:val="single" w:sz="4" w:space="0" w:color="auto"/>
            </w:tcBorders>
            <w:noWrap/>
            <w:hideMark/>
          </w:tcPr>
          <w:p w14:paraId="496AF05F" w14:textId="77777777" w:rsidR="00560343" w:rsidRPr="004368FC" w:rsidRDefault="00560343">
            <w:pPr>
              <w:pStyle w:val="ListParagraph"/>
              <w:ind w:left="360"/>
              <w:rPr>
                <w:rFonts w:cstheme="minorHAnsi"/>
              </w:rPr>
            </w:pPr>
            <w:r w:rsidRPr="004368FC">
              <w:rPr>
                <w:rFonts w:cstheme="minorHAnsi"/>
              </w:rPr>
              <w:t>Teacher</w:t>
            </w:r>
          </w:p>
        </w:tc>
      </w:tr>
      <w:tr w:rsidR="00560343" w:rsidRPr="004368FC" w14:paraId="7FEAD826" w14:textId="77777777" w:rsidTr="004368FC">
        <w:trPr>
          <w:trHeight w:val="324"/>
          <w:jc w:val="center"/>
        </w:trPr>
        <w:tc>
          <w:tcPr>
            <w:tcW w:w="2425" w:type="dxa"/>
            <w:tcBorders>
              <w:top w:val="single" w:sz="4" w:space="0" w:color="auto"/>
              <w:left w:val="single" w:sz="4" w:space="0" w:color="auto"/>
              <w:bottom w:val="single" w:sz="4" w:space="0" w:color="auto"/>
              <w:right w:val="single" w:sz="4" w:space="0" w:color="auto"/>
            </w:tcBorders>
            <w:noWrap/>
            <w:hideMark/>
          </w:tcPr>
          <w:p w14:paraId="2224F351" w14:textId="77777777" w:rsidR="00560343" w:rsidRPr="004368FC" w:rsidRDefault="00560343">
            <w:pPr>
              <w:pStyle w:val="ListParagraph"/>
              <w:ind w:left="360"/>
              <w:rPr>
                <w:rFonts w:cstheme="minorHAnsi"/>
              </w:rPr>
            </w:pPr>
            <w:r w:rsidRPr="004368FC">
              <w:rPr>
                <w:rFonts w:cstheme="minorHAnsi"/>
              </w:rPr>
              <w:t>LEA Specialist</w:t>
            </w:r>
          </w:p>
        </w:tc>
        <w:tc>
          <w:tcPr>
            <w:tcW w:w="3235" w:type="dxa"/>
            <w:tcBorders>
              <w:top w:val="single" w:sz="4" w:space="0" w:color="auto"/>
              <w:left w:val="single" w:sz="4" w:space="0" w:color="auto"/>
              <w:bottom w:val="single" w:sz="4" w:space="0" w:color="auto"/>
              <w:right w:val="single" w:sz="4" w:space="0" w:color="auto"/>
            </w:tcBorders>
            <w:noWrap/>
            <w:hideMark/>
          </w:tcPr>
          <w:p w14:paraId="7E972FE1" w14:textId="77777777" w:rsidR="00560343" w:rsidRPr="004368FC" w:rsidRDefault="00560343">
            <w:pPr>
              <w:pStyle w:val="ListParagraph"/>
              <w:ind w:left="360"/>
              <w:rPr>
                <w:rFonts w:cstheme="minorHAnsi"/>
              </w:rPr>
            </w:pPr>
            <w:r w:rsidRPr="004368FC">
              <w:rPr>
                <w:rFonts w:cstheme="minorHAnsi"/>
              </w:rPr>
              <w:t>School Leader</w:t>
            </w:r>
          </w:p>
        </w:tc>
        <w:tc>
          <w:tcPr>
            <w:tcW w:w="2320" w:type="dxa"/>
            <w:tcBorders>
              <w:top w:val="single" w:sz="4" w:space="0" w:color="auto"/>
              <w:left w:val="single" w:sz="4" w:space="0" w:color="auto"/>
              <w:bottom w:val="single" w:sz="4" w:space="0" w:color="auto"/>
              <w:right w:val="single" w:sz="4" w:space="0" w:color="auto"/>
            </w:tcBorders>
            <w:noWrap/>
            <w:hideMark/>
          </w:tcPr>
          <w:p w14:paraId="0914D98E" w14:textId="77777777" w:rsidR="00560343" w:rsidRPr="004368FC" w:rsidRDefault="00560343">
            <w:pPr>
              <w:pStyle w:val="ListParagraph"/>
              <w:ind w:left="360"/>
              <w:rPr>
                <w:rFonts w:cstheme="minorHAnsi"/>
              </w:rPr>
            </w:pPr>
            <w:r w:rsidRPr="004368FC">
              <w:rPr>
                <w:rFonts w:cstheme="minorHAnsi"/>
              </w:rPr>
              <w:t> </w:t>
            </w:r>
          </w:p>
        </w:tc>
      </w:tr>
    </w:tbl>
    <w:p w14:paraId="6F733984" w14:textId="6B7C99FF" w:rsidR="00560343" w:rsidRPr="004368FC" w:rsidRDefault="00560343" w:rsidP="00560343">
      <w:pPr>
        <w:pStyle w:val="ListParagraph"/>
        <w:numPr>
          <w:ilvl w:val="0"/>
          <w:numId w:val="12"/>
        </w:numPr>
        <w:spacing w:after="0" w:line="240" w:lineRule="auto"/>
        <w:contextualSpacing w:val="0"/>
        <w:rPr>
          <w:rFonts w:cstheme="minorHAnsi"/>
        </w:rPr>
      </w:pPr>
      <w:r w:rsidRPr="004368FC">
        <w:rPr>
          <w:rFonts w:cstheme="minorHAnsi"/>
        </w:rPr>
        <w:t>By default, there are six (6) access levels, which have the following viewing rights in the MiL</w:t>
      </w:r>
      <w:r w:rsidR="0040776A" w:rsidRPr="004368FC">
        <w:rPr>
          <w:rFonts w:cstheme="minorHAnsi"/>
        </w:rPr>
        <w:t>earn</w:t>
      </w:r>
      <w:r w:rsidRPr="004368FC">
        <w:rPr>
          <w:rFonts w:cstheme="minorHAnsi"/>
        </w:rPr>
        <w:t xml:space="preserve"> Portal:</w:t>
      </w:r>
    </w:p>
    <w:p w14:paraId="327265C7" w14:textId="09D5E596" w:rsidR="00560343" w:rsidRPr="004368FC" w:rsidRDefault="00560343" w:rsidP="00560343">
      <w:pPr>
        <w:pStyle w:val="ListParagraph"/>
        <w:numPr>
          <w:ilvl w:val="0"/>
          <w:numId w:val="13"/>
        </w:numPr>
        <w:spacing w:after="0" w:line="276" w:lineRule="auto"/>
        <w:contextualSpacing w:val="0"/>
        <w:rPr>
          <w:rFonts w:cstheme="minorHAnsi"/>
        </w:rPr>
      </w:pPr>
      <w:r w:rsidRPr="004368FC">
        <w:rPr>
          <w:rFonts w:cstheme="minorHAnsi"/>
          <w:b/>
        </w:rPr>
        <w:t>Only myself:</w:t>
      </w:r>
      <w:r w:rsidRPr="004368FC">
        <w:rPr>
          <w:rFonts w:cstheme="minorHAnsi"/>
        </w:rPr>
        <w:t xml:space="preserve">  Has rights to see reports displaying information about the user. (This is the default setting for Students.)</w:t>
      </w:r>
    </w:p>
    <w:p w14:paraId="69B761A0" w14:textId="6DD56A34" w:rsidR="00560343" w:rsidRPr="004368FC" w:rsidRDefault="00560343" w:rsidP="00560343">
      <w:pPr>
        <w:pStyle w:val="ListParagraph"/>
        <w:numPr>
          <w:ilvl w:val="0"/>
          <w:numId w:val="13"/>
        </w:numPr>
        <w:spacing w:after="0" w:line="276" w:lineRule="auto"/>
        <w:contextualSpacing w:val="0"/>
        <w:rPr>
          <w:rFonts w:cstheme="minorHAnsi"/>
        </w:rPr>
      </w:pPr>
      <w:r w:rsidRPr="004368FC">
        <w:rPr>
          <w:rFonts w:cstheme="minorHAnsi"/>
          <w:b/>
        </w:rPr>
        <w:t>Only my child(ren):</w:t>
      </w:r>
      <w:r w:rsidRPr="004368FC">
        <w:rPr>
          <w:rFonts w:cstheme="minorHAnsi"/>
        </w:rPr>
        <w:t xml:space="preserve">  Has rights to see reports displaying information about the user’s child or children. (This is the default setting for Parents.)</w:t>
      </w:r>
    </w:p>
    <w:p w14:paraId="3B292B44" w14:textId="2F584E5E" w:rsidR="00560343" w:rsidRPr="004368FC" w:rsidRDefault="00560343" w:rsidP="00560343">
      <w:pPr>
        <w:pStyle w:val="ListParagraph"/>
        <w:numPr>
          <w:ilvl w:val="0"/>
          <w:numId w:val="13"/>
        </w:numPr>
        <w:spacing w:after="0" w:line="276" w:lineRule="auto"/>
        <w:contextualSpacing w:val="0"/>
        <w:rPr>
          <w:rFonts w:cstheme="minorHAnsi"/>
          <w:b/>
        </w:rPr>
      </w:pPr>
      <w:r w:rsidRPr="004368FC">
        <w:rPr>
          <w:rFonts w:cstheme="minorHAnsi"/>
          <w:b/>
        </w:rPr>
        <w:t>Only my classes:</w:t>
      </w:r>
      <w:r w:rsidRPr="004368FC">
        <w:rPr>
          <w:rFonts w:cstheme="minorHAnsi"/>
        </w:rPr>
        <w:t xml:space="preserve">  Has rights to see reports displaying information about the user’s assigned classes or sections, including each student assigned to those classes or sections. (This is a typical setting for Teachers.)</w:t>
      </w:r>
    </w:p>
    <w:p w14:paraId="356D9803" w14:textId="69C34131" w:rsidR="00560343" w:rsidRPr="004368FC" w:rsidRDefault="00560343" w:rsidP="00560343">
      <w:pPr>
        <w:pStyle w:val="ListParagraph"/>
        <w:numPr>
          <w:ilvl w:val="0"/>
          <w:numId w:val="13"/>
        </w:numPr>
        <w:spacing w:after="0" w:line="276" w:lineRule="auto"/>
        <w:contextualSpacing w:val="0"/>
        <w:rPr>
          <w:rFonts w:cstheme="minorHAnsi"/>
        </w:rPr>
      </w:pPr>
      <w:r w:rsidRPr="004368FC">
        <w:rPr>
          <w:rFonts w:cstheme="minorHAnsi"/>
          <w:b/>
        </w:rPr>
        <w:t>All classes in my school:</w:t>
      </w:r>
      <w:r w:rsidRPr="004368FC">
        <w:rPr>
          <w:rFonts w:cstheme="minorHAnsi"/>
        </w:rPr>
        <w:t xml:space="preserve">  Has rights to see reports displaying information about all classes and students assigned to the user’s school. (This is a typical setting for Principals and Counselors.)</w:t>
      </w:r>
    </w:p>
    <w:p w14:paraId="486D696E" w14:textId="02A8D4DD" w:rsidR="00560343" w:rsidRPr="004368FC" w:rsidRDefault="00560343" w:rsidP="00560343">
      <w:pPr>
        <w:pStyle w:val="ListParagraph"/>
        <w:numPr>
          <w:ilvl w:val="0"/>
          <w:numId w:val="13"/>
        </w:numPr>
        <w:spacing w:after="0" w:line="276" w:lineRule="auto"/>
        <w:contextualSpacing w:val="0"/>
        <w:rPr>
          <w:rFonts w:cstheme="minorHAnsi"/>
        </w:rPr>
      </w:pPr>
      <w:r w:rsidRPr="004368FC">
        <w:rPr>
          <w:rFonts w:cstheme="minorHAnsi"/>
          <w:b/>
        </w:rPr>
        <w:t>All schools in my district:</w:t>
      </w:r>
      <w:r w:rsidRPr="004368FC">
        <w:rPr>
          <w:rFonts w:cstheme="minorHAnsi"/>
        </w:rPr>
        <w:t xml:space="preserve">  Has rights to see reports displaying information about all classes and students within the user’s district. (This is a typical setting for Superintendents.)</w:t>
      </w:r>
    </w:p>
    <w:p w14:paraId="28727F99" w14:textId="21FAD085" w:rsidR="00560343" w:rsidRPr="004368FC" w:rsidRDefault="00560343" w:rsidP="00784B11">
      <w:pPr>
        <w:pStyle w:val="ListParagraph"/>
        <w:numPr>
          <w:ilvl w:val="0"/>
          <w:numId w:val="13"/>
        </w:numPr>
        <w:spacing w:after="0" w:line="276" w:lineRule="auto"/>
        <w:contextualSpacing w:val="0"/>
        <w:rPr>
          <w:rFonts w:cstheme="minorHAnsi"/>
        </w:rPr>
      </w:pPr>
      <w:r w:rsidRPr="004368FC">
        <w:rPr>
          <w:rFonts w:cstheme="minorHAnsi"/>
          <w:b/>
        </w:rPr>
        <w:t>No access:</w:t>
      </w:r>
      <w:r w:rsidRPr="004368FC">
        <w:rPr>
          <w:rFonts w:cstheme="minorHAnsi"/>
        </w:rPr>
        <w:t xml:space="preserve">  User has no access to view any data or reports. (This could be used for staff with no educational need to know student data)</w:t>
      </w:r>
    </w:p>
    <w:p w14:paraId="4B95D3DE" w14:textId="77777777" w:rsidR="00560343" w:rsidRPr="004368FC" w:rsidRDefault="00560343" w:rsidP="00560343">
      <w:pPr>
        <w:pStyle w:val="ListParagraph"/>
        <w:spacing w:line="276" w:lineRule="auto"/>
        <w:rPr>
          <w:rFonts w:cstheme="minorHAnsi"/>
        </w:rPr>
      </w:pPr>
    </w:p>
    <w:p w14:paraId="4DEDC9D5" w14:textId="2E1E3491" w:rsidR="00560343" w:rsidRPr="004368FC" w:rsidRDefault="00560343" w:rsidP="00560343">
      <w:pPr>
        <w:pStyle w:val="ListParagraph"/>
        <w:numPr>
          <w:ilvl w:val="0"/>
          <w:numId w:val="11"/>
        </w:numPr>
        <w:spacing w:after="0" w:line="240" w:lineRule="auto"/>
        <w:contextualSpacing w:val="0"/>
        <w:rPr>
          <w:rFonts w:cstheme="minorHAnsi"/>
        </w:rPr>
      </w:pPr>
      <w:r w:rsidRPr="004368FC">
        <w:rPr>
          <w:rFonts w:cstheme="minorHAnsi"/>
        </w:rPr>
        <w:t>On the Authorizations page, select the appropriate student access level that corresponds to each Ed-Fi Staff Classification in the header row of the table. Do this by clicking on the dropdown arrow and selecting the appropriate access level.</w:t>
      </w:r>
    </w:p>
    <w:p w14:paraId="0B2A5278" w14:textId="77777777" w:rsidR="008D1345" w:rsidRPr="004368FC" w:rsidRDefault="008D1345" w:rsidP="008D1345">
      <w:pPr>
        <w:pStyle w:val="ListParagraph"/>
        <w:spacing w:after="0" w:line="240" w:lineRule="auto"/>
        <w:contextualSpacing w:val="0"/>
        <w:rPr>
          <w:rFonts w:cstheme="minorHAnsi"/>
        </w:rPr>
      </w:pPr>
    </w:p>
    <w:p w14:paraId="3664D695" w14:textId="5F890F1E" w:rsidR="00560343" w:rsidRPr="004368FC" w:rsidRDefault="00560343" w:rsidP="00560343">
      <w:pPr>
        <w:ind w:left="720"/>
        <w:rPr>
          <w:rFonts w:cstheme="minorHAnsi"/>
          <w:u w:val="single"/>
        </w:rPr>
      </w:pPr>
      <w:r w:rsidRPr="004368FC">
        <w:rPr>
          <w:rFonts w:cstheme="minorHAnsi"/>
          <w:noProof/>
        </w:rPr>
        <w:drawing>
          <wp:inline distT="0" distB="0" distL="0" distR="0" wp14:anchorId="2DADDA19" wp14:editId="48BEECA3">
            <wp:extent cx="4606290" cy="1026795"/>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6290" cy="1026795"/>
                    </a:xfrm>
                    <a:prstGeom prst="rect">
                      <a:avLst/>
                    </a:prstGeom>
                    <a:noFill/>
                    <a:ln>
                      <a:noFill/>
                    </a:ln>
                  </pic:spPr>
                </pic:pic>
              </a:graphicData>
            </a:graphic>
          </wp:inline>
        </w:drawing>
      </w:r>
    </w:p>
    <w:p w14:paraId="7F6CEACC" w14:textId="71AA741F" w:rsidR="00560343" w:rsidRPr="002228E5" w:rsidRDefault="00560343" w:rsidP="00560343">
      <w:pPr>
        <w:rPr>
          <w:rFonts w:cstheme="minorHAnsi"/>
          <w:b/>
          <w:bCs/>
        </w:rPr>
      </w:pPr>
      <w:r w:rsidRPr="002228E5">
        <w:rPr>
          <w:rFonts w:cstheme="minorHAnsi"/>
          <w:b/>
          <w:bCs/>
        </w:rPr>
        <w:t>*Note that your changes will not be saved until you click the Submit button at the bottom of the page.</w:t>
      </w:r>
    </w:p>
    <w:p w14:paraId="1078A027" w14:textId="57D37CA2" w:rsidR="00560343" w:rsidRPr="004368FC" w:rsidRDefault="00560343" w:rsidP="00560343">
      <w:pPr>
        <w:pStyle w:val="ListParagraph"/>
        <w:numPr>
          <w:ilvl w:val="0"/>
          <w:numId w:val="11"/>
        </w:numPr>
        <w:spacing w:after="0" w:line="240" w:lineRule="auto"/>
        <w:contextualSpacing w:val="0"/>
        <w:rPr>
          <w:rFonts w:cstheme="minorHAnsi"/>
        </w:rPr>
      </w:pPr>
      <w:r w:rsidRPr="004368FC">
        <w:rPr>
          <w:rFonts w:cstheme="minorHAnsi"/>
        </w:rPr>
        <w:t>Next, select the reports to make viewable by each student/parent/staff role. Use the checkboxes to select or un-select the appropriate viewing rights for each role for each MiLearn Report.</w:t>
      </w:r>
    </w:p>
    <w:p w14:paraId="7EA4BE5F" w14:textId="67614A83" w:rsidR="00560343" w:rsidRPr="004368FC" w:rsidRDefault="00560343" w:rsidP="00784B11">
      <w:pPr>
        <w:pStyle w:val="ListParagraph"/>
        <w:numPr>
          <w:ilvl w:val="0"/>
          <w:numId w:val="14"/>
        </w:numPr>
        <w:spacing w:after="0" w:line="240" w:lineRule="auto"/>
        <w:ind w:left="1080"/>
        <w:contextualSpacing w:val="0"/>
        <w:rPr>
          <w:rFonts w:cstheme="minorHAnsi"/>
        </w:rPr>
      </w:pPr>
      <w:r w:rsidRPr="004368FC">
        <w:rPr>
          <w:rFonts w:cstheme="minorHAnsi"/>
        </w:rPr>
        <w:t>Note that several options are unavailable for certain reports, as designated by N/A in place of a checkbox. For instance, a user within the “Only myself” Access Group does not have the ability to view the M-STEP Student Roster report.</w:t>
      </w:r>
    </w:p>
    <w:p w14:paraId="11284A49" w14:textId="77777777" w:rsidR="00560343" w:rsidRPr="004368FC" w:rsidRDefault="00560343" w:rsidP="00560343">
      <w:pPr>
        <w:rPr>
          <w:rFonts w:cstheme="minorHAnsi"/>
        </w:rPr>
      </w:pPr>
    </w:p>
    <w:p w14:paraId="51B68B17" w14:textId="77777777" w:rsidR="00560343" w:rsidRPr="004368FC" w:rsidRDefault="00560343" w:rsidP="00560343">
      <w:pPr>
        <w:rPr>
          <w:rFonts w:cstheme="minorHAnsi"/>
        </w:rPr>
      </w:pPr>
      <w:r w:rsidRPr="004368FC">
        <w:rPr>
          <w:rFonts w:cstheme="minorHAnsi"/>
        </w:rPr>
        <w:t>Here is an example:</w:t>
      </w:r>
    </w:p>
    <w:p w14:paraId="6302D083" w14:textId="67E068CD" w:rsidR="00560343" w:rsidRPr="004368FC" w:rsidRDefault="00560343" w:rsidP="00560343">
      <w:pPr>
        <w:ind w:left="360"/>
        <w:jc w:val="center"/>
        <w:rPr>
          <w:rFonts w:cstheme="minorHAnsi"/>
        </w:rPr>
      </w:pPr>
      <w:r w:rsidRPr="004368FC">
        <w:rPr>
          <w:rFonts w:cstheme="minorHAnsi"/>
          <w:noProof/>
        </w:rPr>
        <w:drawing>
          <wp:inline distT="0" distB="0" distL="0" distR="0" wp14:anchorId="0194CA7A" wp14:editId="5C7AA387">
            <wp:extent cx="4485640" cy="34074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5640" cy="3407410"/>
                    </a:xfrm>
                    <a:prstGeom prst="rect">
                      <a:avLst/>
                    </a:prstGeom>
                    <a:noFill/>
                    <a:ln>
                      <a:noFill/>
                    </a:ln>
                  </pic:spPr>
                </pic:pic>
              </a:graphicData>
            </a:graphic>
          </wp:inline>
        </w:drawing>
      </w:r>
    </w:p>
    <w:p w14:paraId="7E0625A6" w14:textId="77777777" w:rsidR="00560343" w:rsidRPr="004368FC" w:rsidRDefault="00560343" w:rsidP="00560343">
      <w:pPr>
        <w:rPr>
          <w:rFonts w:cstheme="minorHAnsi"/>
        </w:rPr>
      </w:pPr>
    </w:p>
    <w:p w14:paraId="4CDF5F5E" w14:textId="3DACC0E0" w:rsidR="00560343" w:rsidRPr="004368FC" w:rsidRDefault="00560343" w:rsidP="00560343">
      <w:pPr>
        <w:pStyle w:val="ListParagraph"/>
        <w:numPr>
          <w:ilvl w:val="0"/>
          <w:numId w:val="11"/>
        </w:numPr>
        <w:spacing w:after="0" w:line="240" w:lineRule="auto"/>
        <w:contextualSpacing w:val="0"/>
        <w:rPr>
          <w:rFonts w:cstheme="minorHAnsi"/>
        </w:rPr>
      </w:pPr>
      <w:r w:rsidRPr="004368FC">
        <w:rPr>
          <w:rFonts w:cstheme="minorHAnsi"/>
        </w:rPr>
        <w:t>When done setting the appropriate viewing rights, click the ‘Submit’ button to save all changes made. A confirmation box will pop up upon successful saving:</w:t>
      </w:r>
    </w:p>
    <w:p w14:paraId="1B390BB8" w14:textId="02ABA0DC" w:rsidR="00560343" w:rsidRPr="004368FC" w:rsidRDefault="00F10F2E" w:rsidP="00784B11">
      <w:pPr>
        <w:pStyle w:val="ListParagraph"/>
        <w:numPr>
          <w:ilvl w:val="0"/>
          <w:numId w:val="14"/>
        </w:numPr>
        <w:tabs>
          <w:tab w:val="left" w:pos="1710"/>
        </w:tabs>
        <w:spacing w:after="0" w:line="240" w:lineRule="auto"/>
        <w:ind w:left="1170" w:hanging="450"/>
        <w:contextualSpacing w:val="0"/>
        <w:rPr>
          <w:rFonts w:cstheme="minorHAnsi"/>
        </w:rPr>
      </w:pPr>
      <w:r>
        <w:rPr>
          <w:rFonts w:cstheme="minorHAnsi"/>
        </w:rPr>
        <w:t>After</w:t>
      </w:r>
      <w:r w:rsidR="00560343" w:rsidRPr="004368FC">
        <w:rPr>
          <w:rFonts w:cstheme="minorHAnsi"/>
        </w:rPr>
        <w:t xml:space="preserve"> settings have been saved, you can return to this screen at any time by expanding the MiLearn menu and selecting the Authorizations link. Any changes </w:t>
      </w:r>
      <w:r>
        <w:rPr>
          <w:rFonts w:cstheme="minorHAnsi"/>
        </w:rPr>
        <w:t>made</w:t>
      </w:r>
      <w:r w:rsidR="00560343" w:rsidRPr="004368FC">
        <w:rPr>
          <w:rFonts w:cstheme="minorHAnsi"/>
        </w:rPr>
        <w:t xml:space="preserve"> to access level mapping or report authorization will be saved once you click the Submit button.</w:t>
      </w:r>
    </w:p>
    <w:p w14:paraId="23124419" w14:textId="0258A7D2" w:rsidR="00813E86" w:rsidRPr="004368FC" w:rsidRDefault="00813E86">
      <w:pPr>
        <w:rPr>
          <w:rFonts w:cstheme="minorHAnsi"/>
        </w:rPr>
      </w:pPr>
    </w:p>
    <w:p w14:paraId="1E2AD5F1" w14:textId="1F3CBBDE" w:rsidR="00955924" w:rsidRPr="004368FC" w:rsidRDefault="00955924">
      <w:pPr>
        <w:rPr>
          <w:rFonts w:cstheme="minorHAnsi"/>
          <w:b/>
          <w:bCs/>
          <w:sz w:val="24"/>
          <w:szCs w:val="24"/>
          <w:u w:val="single"/>
        </w:rPr>
      </w:pPr>
      <w:r w:rsidRPr="004368FC">
        <w:rPr>
          <w:rFonts w:cstheme="minorHAnsi"/>
          <w:b/>
          <w:bCs/>
          <w:sz w:val="24"/>
          <w:szCs w:val="24"/>
          <w:u w:val="single"/>
        </w:rPr>
        <w:t>Notes</w:t>
      </w:r>
    </w:p>
    <w:p w14:paraId="77FFF8A8" w14:textId="34BF8F50" w:rsidR="00860E6A" w:rsidRPr="00F10F2E" w:rsidRDefault="00860E6A" w:rsidP="00784B11">
      <w:pPr>
        <w:pStyle w:val="ListParagraph"/>
        <w:numPr>
          <w:ilvl w:val="0"/>
          <w:numId w:val="14"/>
        </w:numPr>
        <w:ind w:left="1260" w:hanging="540"/>
        <w:rPr>
          <w:rFonts w:cstheme="minorHAnsi"/>
          <w:b/>
          <w:bCs/>
        </w:rPr>
      </w:pPr>
      <w:r w:rsidRPr="00F10F2E">
        <w:rPr>
          <w:rFonts w:cstheme="minorHAnsi"/>
          <w:b/>
          <w:bCs/>
        </w:rPr>
        <w:t>Student and Parent authorizations should have remained the same from last year.</w:t>
      </w:r>
    </w:p>
    <w:p w14:paraId="33E9CC4D" w14:textId="453AD5F9" w:rsidR="00860E6A" w:rsidRPr="00F10F2E" w:rsidRDefault="00860E6A" w:rsidP="00784B11">
      <w:pPr>
        <w:pStyle w:val="ListParagraph"/>
        <w:numPr>
          <w:ilvl w:val="0"/>
          <w:numId w:val="14"/>
        </w:numPr>
        <w:ind w:left="1260" w:hanging="540"/>
        <w:rPr>
          <w:rFonts w:cstheme="minorHAnsi"/>
          <w:b/>
          <w:bCs/>
        </w:rPr>
      </w:pPr>
      <w:r w:rsidRPr="00F10F2E">
        <w:rPr>
          <w:rFonts w:cstheme="minorHAnsi"/>
          <w:b/>
          <w:bCs/>
        </w:rPr>
        <w:t xml:space="preserve">If you would like to know what your MiLearn authorizations settings were for last year, please contact </w:t>
      </w:r>
      <w:hyperlink r:id="rId17" w:history="1">
        <w:r w:rsidRPr="00F10F2E">
          <w:rPr>
            <w:rStyle w:val="Hyperlink"/>
            <w:rFonts w:cstheme="minorHAnsi"/>
            <w:b/>
            <w:bCs/>
          </w:rPr>
          <w:t>hallt@michigan.gov</w:t>
        </w:r>
      </w:hyperlink>
      <w:r w:rsidRPr="00F10F2E">
        <w:rPr>
          <w:rFonts w:cstheme="minorHAnsi"/>
          <w:b/>
          <w:bCs/>
        </w:rPr>
        <w:t xml:space="preserve"> </w:t>
      </w:r>
    </w:p>
    <w:sectPr w:rsidR="00860E6A" w:rsidRPr="00F10F2E" w:rsidSect="008D134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C118" w14:textId="77777777" w:rsidR="00D35979" w:rsidRDefault="00D35979" w:rsidP="00560343">
      <w:pPr>
        <w:spacing w:after="0" w:line="240" w:lineRule="auto"/>
      </w:pPr>
      <w:r>
        <w:separator/>
      </w:r>
    </w:p>
  </w:endnote>
  <w:endnote w:type="continuationSeparator" w:id="0">
    <w:p w14:paraId="0398B765" w14:textId="77777777" w:rsidR="00D35979" w:rsidRDefault="00D35979" w:rsidP="0056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84CC" w14:textId="77777777" w:rsidR="00D35979" w:rsidRDefault="00D35979" w:rsidP="00560343">
      <w:pPr>
        <w:spacing w:after="0" w:line="240" w:lineRule="auto"/>
      </w:pPr>
      <w:r>
        <w:separator/>
      </w:r>
    </w:p>
  </w:footnote>
  <w:footnote w:type="continuationSeparator" w:id="0">
    <w:p w14:paraId="32F20A97" w14:textId="77777777" w:rsidR="00D35979" w:rsidRDefault="00D35979" w:rsidP="0056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113"/>
    <w:multiLevelType w:val="hybridMultilevel"/>
    <w:tmpl w:val="7A30D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822B3A"/>
    <w:multiLevelType w:val="hybridMultilevel"/>
    <w:tmpl w:val="2DDA4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BD68D3"/>
    <w:multiLevelType w:val="multilevel"/>
    <w:tmpl w:val="84681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26FFB"/>
    <w:multiLevelType w:val="hybridMultilevel"/>
    <w:tmpl w:val="7BC23398"/>
    <w:lvl w:ilvl="0" w:tplc="BEC8737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85496D"/>
    <w:multiLevelType w:val="hybridMultilevel"/>
    <w:tmpl w:val="1AF237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0FF7225"/>
    <w:multiLevelType w:val="hybridMultilevel"/>
    <w:tmpl w:val="BD6C8FC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36DD046A"/>
    <w:multiLevelType w:val="hybridMultilevel"/>
    <w:tmpl w:val="30661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C31679"/>
    <w:multiLevelType w:val="hybridMultilevel"/>
    <w:tmpl w:val="C4A6C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3AA03C8"/>
    <w:multiLevelType w:val="multilevel"/>
    <w:tmpl w:val="5EBCC9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574E55"/>
    <w:multiLevelType w:val="multilevel"/>
    <w:tmpl w:val="AE0219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9D67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
  </w:num>
  <w:num w:numId="3">
    <w:abstractNumId w:val="8"/>
    <w:lvlOverride w:ilvl="0">
      <w:lvl w:ilvl="0">
        <w:numFmt w:val="decimal"/>
        <w:lvlText w:val="%1."/>
        <w:lvlJc w:val="left"/>
      </w:lvl>
    </w:lvlOverride>
  </w:num>
  <w:num w:numId="4">
    <w:abstractNumId w:val="8"/>
    <w:lvlOverride w:ilvl="0">
      <w:lvl w:ilvl="0">
        <w:numFmt w:val="decimal"/>
        <w:lvlText w:val="%1."/>
        <w:lvlJc w:val="left"/>
      </w:lvl>
    </w:lvlOverride>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num>
  <w:num w:numId="8">
    <w:abstractNumId w:val="9"/>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5"/>
  </w:num>
  <w:num w:numId="15">
    <w:abstractNumId w:val="3"/>
  </w:num>
  <w:num w:numId="16">
    <w:abstractNumId w:val="4"/>
  </w:num>
  <w:num w:numId="17">
    <w:abstractNumId w:val="1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70"/>
    <w:rsid w:val="00055820"/>
    <w:rsid w:val="001B1DD7"/>
    <w:rsid w:val="002228E5"/>
    <w:rsid w:val="00340B23"/>
    <w:rsid w:val="00351D74"/>
    <w:rsid w:val="00375F0A"/>
    <w:rsid w:val="003E74F4"/>
    <w:rsid w:val="0040776A"/>
    <w:rsid w:val="0041767C"/>
    <w:rsid w:val="004368FC"/>
    <w:rsid w:val="005546E6"/>
    <w:rsid w:val="00560343"/>
    <w:rsid w:val="00563D33"/>
    <w:rsid w:val="005649EC"/>
    <w:rsid w:val="006C45EE"/>
    <w:rsid w:val="00700C6E"/>
    <w:rsid w:val="00784B11"/>
    <w:rsid w:val="007B4270"/>
    <w:rsid w:val="00813E86"/>
    <w:rsid w:val="00836C4D"/>
    <w:rsid w:val="00860E6A"/>
    <w:rsid w:val="008904CB"/>
    <w:rsid w:val="008D1345"/>
    <w:rsid w:val="00900530"/>
    <w:rsid w:val="009231CE"/>
    <w:rsid w:val="00955924"/>
    <w:rsid w:val="00BF0B17"/>
    <w:rsid w:val="00C72D09"/>
    <w:rsid w:val="00CB3CC7"/>
    <w:rsid w:val="00D33E3F"/>
    <w:rsid w:val="00D35979"/>
    <w:rsid w:val="00E04109"/>
    <w:rsid w:val="00E45A00"/>
    <w:rsid w:val="00F10F2E"/>
    <w:rsid w:val="00F8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FA13"/>
  <w15:chartTrackingRefBased/>
  <w15:docId w15:val="{B7599FF9-F015-4256-9481-32F8E8DA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270"/>
    <w:pPr>
      <w:ind w:left="720"/>
      <w:contextualSpacing/>
    </w:pPr>
  </w:style>
  <w:style w:type="character" w:styleId="Hyperlink">
    <w:name w:val="Hyperlink"/>
    <w:basedOn w:val="DefaultParagraphFont"/>
    <w:uiPriority w:val="99"/>
    <w:unhideWhenUsed/>
    <w:rsid w:val="008904CB"/>
    <w:rPr>
      <w:color w:val="0563C1" w:themeColor="hyperlink"/>
      <w:u w:val="single"/>
    </w:rPr>
  </w:style>
  <w:style w:type="character" w:styleId="UnresolvedMention">
    <w:name w:val="Unresolved Mention"/>
    <w:basedOn w:val="DefaultParagraphFont"/>
    <w:uiPriority w:val="99"/>
    <w:semiHidden/>
    <w:unhideWhenUsed/>
    <w:rsid w:val="008904CB"/>
    <w:rPr>
      <w:color w:val="605E5C"/>
      <w:shd w:val="clear" w:color="auto" w:fill="E1DFDD"/>
    </w:rPr>
  </w:style>
  <w:style w:type="character" w:styleId="FollowedHyperlink">
    <w:name w:val="FollowedHyperlink"/>
    <w:basedOn w:val="DefaultParagraphFont"/>
    <w:uiPriority w:val="99"/>
    <w:semiHidden/>
    <w:unhideWhenUsed/>
    <w:rsid w:val="00CB3CC7"/>
    <w:rPr>
      <w:color w:val="954F72" w:themeColor="followedHyperlink"/>
      <w:u w:val="single"/>
    </w:rPr>
  </w:style>
  <w:style w:type="paragraph" w:styleId="FootnoteText">
    <w:name w:val="footnote text"/>
    <w:basedOn w:val="Normal"/>
    <w:link w:val="FootnoteTextChar"/>
    <w:uiPriority w:val="99"/>
    <w:semiHidden/>
    <w:unhideWhenUsed/>
    <w:rsid w:val="0056034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560343"/>
    <w:rPr>
      <w:rFonts w:eastAsiaTheme="minorEastAsia"/>
      <w:sz w:val="20"/>
      <w:szCs w:val="20"/>
    </w:rPr>
  </w:style>
  <w:style w:type="character" w:styleId="FootnoteReference">
    <w:name w:val="footnote reference"/>
    <w:basedOn w:val="DefaultParagraphFont"/>
    <w:uiPriority w:val="99"/>
    <w:semiHidden/>
    <w:unhideWhenUsed/>
    <w:rsid w:val="00560343"/>
    <w:rPr>
      <w:vertAlign w:val="superscript"/>
    </w:rPr>
  </w:style>
  <w:style w:type="table" w:styleId="TableGrid">
    <w:name w:val="Table Grid"/>
    <w:basedOn w:val="TableNormal"/>
    <w:uiPriority w:val="39"/>
    <w:rsid w:val="005603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6124">
      <w:bodyDiv w:val="1"/>
      <w:marLeft w:val="0"/>
      <w:marRight w:val="0"/>
      <w:marTop w:val="0"/>
      <w:marBottom w:val="0"/>
      <w:divBdr>
        <w:top w:val="none" w:sz="0" w:space="0" w:color="auto"/>
        <w:left w:val="none" w:sz="0" w:space="0" w:color="auto"/>
        <w:bottom w:val="none" w:sz="0" w:space="0" w:color="auto"/>
        <w:right w:val="none" w:sz="0" w:space="0" w:color="auto"/>
      </w:divBdr>
    </w:div>
    <w:div w:id="8585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ANjG6HDb7t46hZ8HnFcUUQq617kfnCYHjKgfbdl82FI/edit"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cwUyVtR7RCH9k5_RzCI06MyRPod-FljVIMlKBvcihKQ/edit" TargetMode="External"/><Relationship Id="rId12" Type="http://schemas.openxmlformats.org/officeDocument/2006/relationships/hyperlink" Target="https://launchpad.midatahub.org" TargetMode="External"/><Relationship Id="rId17" Type="http://schemas.openxmlformats.org/officeDocument/2006/relationships/hyperlink" Target="mailto:hallt@michigan.gov" TargetMode="Externa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Hall</dc:creator>
  <cp:keywords/>
  <dc:description/>
  <cp:lastModifiedBy>Windee Wagner</cp:lastModifiedBy>
  <cp:revision>3</cp:revision>
  <cp:lastPrinted>2021-08-19T13:15:00Z</cp:lastPrinted>
  <dcterms:created xsi:type="dcterms:W3CDTF">2021-09-01T11:39:00Z</dcterms:created>
  <dcterms:modified xsi:type="dcterms:W3CDTF">2021-09-01T11:40:00Z</dcterms:modified>
</cp:coreProperties>
</file>