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6154E" w14:textId="77777777" w:rsidR="00F02298" w:rsidRDefault="00F02298">
      <w:pPr>
        <w:pStyle w:val="Title"/>
        <w:rPr>
          <w:sz w:val="60"/>
          <w:szCs w:val="60"/>
        </w:rPr>
      </w:pPr>
    </w:p>
    <w:p w14:paraId="334C1F7D" w14:textId="77777777" w:rsidR="00F02298" w:rsidRDefault="00F02298">
      <w:pPr>
        <w:pStyle w:val="Title"/>
      </w:pPr>
    </w:p>
    <w:p w14:paraId="0A60C333" w14:textId="77777777" w:rsidR="00F02298" w:rsidRDefault="00F02298">
      <w:pPr>
        <w:pStyle w:val="Title"/>
      </w:pPr>
    </w:p>
    <w:p w14:paraId="3D2D2543" w14:textId="77777777" w:rsidR="00F02298" w:rsidRDefault="003C56C2">
      <w:pPr>
        <w:pStyle w:val="Title"/>
        <w:jc w:val="center"/>
      </w:pPr>
      <w:r>
        <w:rPr>
          <w:noProof/>
        </w:rPr>
        <w:drawing>
          <wp:inline distT="114300" distB="114300" distL="114300" distR="114300" wp14:anchorId="24B670CB" wp14:editId="0611D6A5">
            <wp:extent cx="3509963" cy="1097685"/>
            <wp:effectExtent l="0" t="0" r="0" b="0"/>
            <wp:docPr id="8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3509963" cy="1097685"/>
                    </a:xfrm>
                    <a:prstGeom prst="rect">
                      <a:avLst/>
                    </a:prstGeom>
                    <a:ln/>
                  </pic:spPr>
                </pic:pic>
              </a:graphicData>
            </a:graphic>
          </wp:inline>
        </w:drawing>
      </w:r>
    </w:p>
    <w:p w14:paraId="07FB5BDA" w14:textId="77777777" w:rsidR="00F02298" w:rsidRDefault="00F02298">
      <w:pPr>
        <w:pStyle w:val="Title"/>
      </w:pPr>
    </w:p>
    <w:p w14:paraId="50FF6BDF" w14:textId="77777777" w:rsidR="00F02298" w:rsidRDefault="00F02298">
      <w:pPr>
        <w:pStyle w:val="Title"/>
      </w:pPr>
    </w:p>
    <w:p w14:paraId="71DA3442" w14:textId="77777777" w:rsidR="00F02298" w:rsidRDefault="00F02298">
      <w:pPr>
        <w:pStyle w:val="Title"/>
      </w:pPr>
    </w:p>
    <w:p w14:paraId="5B13B78B" w14:textId="77777777" w:rsidR="00F02298" w:rsidRDefault="003C56C2">
      <w:pPr>
        <w:pStyle w:val="Heading1"/>
        <w:jc w:val="center"/>
        <w:rPr>
          <w:rFonts w:ascii="Arial" w:eastAsia="Arial" w:hAnsi="Arial" w:cs="Arial"/>
        </w:rPr>
      </w:pPr>
      <w:r>
        <w:rPr>
          <w:rFonts w:ascii="Arial" w:eastAsia="Arial" w:hAnsi="Arial" w:cs="Arial"/>
        </w:rPr>
        <w:t>Integrating G Suite SAML Applications with MiDataHub</w:t>
      </w:r>
    </w:p>
    <w:p w14:paraId="1E753B2C" w14:textId="77777777" w:rsidR="00F02298" w:rsidRDefault="00F02298"/>
    <w:p w14:paraId="126BBB23" w14:textId="77777777" w:rsidR="00F02298" w:rsidRDefault="00F02298"/>
    <w:p w14:paraId="49F6F160" w14:textId="77777777" w:rsidR="00F02298" w:rsidRDefault="00F02298"/>
    <w:p w14:paraId="2196CA8A" w14:textId="77777777" w:rsidR="00F02298" w:rsidRDefault="00F02298"/>
    <w:p w14:paraId="30E4E1BB" w14:textId="77777777" w:rsidR="00F02298" w:rsidRDefault="00F02298"/>
    <w:p w14:paraId="57B4955B" w14:textId="77777777" w:rsidR="00F02298" w:rsidRDefault="00F02298"/>
    <w:p w14:paraId="45D29668" w14:textId="77777777" w:rsidR="00F02298" w:rsidRDefault="00F02298"/>
    <w:p w14:paraId="3AE0DF29" w14:textId="77777777" w:rsidR="00F02298" w:rsidRDefault="00F02298"/>
    <w:p w14:paraId="5FDDF764" w14:textId="77777777" w:rsidR="00F02298" w:rsidRDefault="00F02298"/>
    <w:p w14:paraId="6168ACD0" w14:textId="77777777" w:rsidR="00F02298" w:rsidRDefault="00F02298"/>
    <w:p w14:paraId="07BAA093" w14:textId="77777777" w:rsidR="00F02298" w:rsidRDefault="00F02298"/>
    <w:p w14:paraId="1DAEE84B" w14:textId="77777777" w:rsidR="00F02298" w:rsidRDefault="00F02298"/>
    <w:p w14:paraId="5A124442" w14:textId="77777777" w:rsidR="00F02298" w:rsidRDefault="00F02298"/>
    <w:p w14:paraId="09D18EF7" w14:textId="77777777" w:rsidR="00F02298" w:rsidRDefault="00F02298"/>
    <w:p w14:paraId="47665E4A" w14:textId="77777777" w:rsidR="00F02298" w:rsidRDefault="00F02298"/>
    <w:p w14:paraId="3D3C1E71" w14:textId="77777777" w:rsidR="00F02298" w:rsidRDefault="00F02298"/>
    <w:p w14:paraId="46689B8F" w14:textId="77777777" w:rsidR="00F02298" w:rsidRDefault="00F02298"/>
    <w:p w14:paraId="362493DE" w14:textId="77777777" w:rsidR="00F02298" w:rsidRDefault="00F02298"/>
    <w:p w14:paraId="34497A19" w14:textId="77777777" w:rsidR="00F02298" w:rsidRDefault="00F02298">
      <w:pPr>
        <w:pBdr>
          <w:top w:val="nil"/>
          <w:left w:val="nil"/>
          <w:bottom w:val="nil"/>
          <w:right w:val="nil"/>
          <w:between w:val="nil"/>
        </w:pBdr>
        <w:rPr>
          <w:i/>
          <w:color w:val="000000"/>
          <w:sz w:val="22"/>
          <w:szCs w:val="22"/>
        </w:rPr>
      </w:pPr>
    </w:p>
    <w:p w14:paraId="01DDF1BE" w14:textId="77777777" w:rsidR="00F02298" w:rsidRDefault="003C56C2">
      <w:pPr>
        <w:pStyle w:val="Heading1"/>
        <w:rPr>
          <w:rFonts w:ascii="Arial" w:eastAsia="Arial" w:hAnsi="Arial" w:cs="Arial"/>
        </w:rPr>
      </w:pPr>
      <w:r>
        <w:rPr>
          <w:rFonts w:ascii="Arial" w:eastAsia="Arial" w:hAnsi="Arial" w:cs="Arial"/>
        </w:rPr>
        <w:t>Purpose of the Document</w:t>
      </w:r>
    </w:p>
    <w:p w14:paraId="3A8FC5A3" w14:textId="77777777" w:rsidR="00F02298" w:rsidRDefault="003C56C2">
      <w:pPr>
        <w:rPr>
          <w:sz w:val="22"/>
          <w:szCs w:val="22"/>
        </w:rPr>
      </w:pPr>
      <w:r>
        <w:rPr>
          <w:sz w:val="22"/>
          <w:szCs w:val="22"/>
        </w:rPr>
        <w:t>The following instructional will provide the end user steps to configure the single sign-on federation with MiDataHub (</w:t>
      </w:r>
      <w:proofErr w:type="spellStart"/>
      <w:r>
        <w:rPr>
          <w:sz w:val="22"/>
          <w:szCs w:val="22"/>
        </w:rPr>
        <w:t>MiLaunchPad</w:t>
      </w:r>
      <w:proofErr w:type="spellEnd"/>
      <w:r>
        <w:rPr>
          <w:sz w:val="22"/>
          <w:szCs w:val="22"/>
        </w:rPr>
        <w:t>), within G-Suite</w:t>
      </w:r>
    </w:p>
    <w:p w14:paraId="389DE039" w14:textId="77777777" w:rsidR="00F02298" w:rsidRDefault="003C56C2">
      <w:pPr>
        <w:pStyle w:val="Heading1"/>
        <w:rPr>
          <w:rFonts w:ascii="Arial" w:eastAsia="Arial" w:hAnsi="Arial" w:cs="Arial"/>
          <w:color w:val="000000"/>
          <w:sz w:val="22"/>
          <w:szCs w:val="22"/>
        </w:rPr>
      </w:pPr>
      <w:r>
        <w:rPr>
          <w:rFonts w:ascii="Arial" w:eastAsia="Arial" w:hAnsi="Arial" w:cs="Arial"/>
          <w:b/>
          <w:color w:val="000000"/>
          <w:sz w:val="22"/>
          <w:szCs w:val="22"/>
        </w:rPr>
        <w:lastRenderedPageBreak/>
        <w:t>Step 1:</w:t>
      </w:r>
      <w:r>
        <w:rPr>
          <w:rFonts w:ascii="Arial" w:eastAsia="Arial" w:hAnsi="Arial" w:cs="Arial"/>
          <w:b/>
          <w:sz w:val="22"/>
          <w:szCs w:val="22"/>
        </w:rPr>
        <w:t xml:space="preserve"> </w:t>
      </w:r>
      <w:r>
        <w:rPr>
          <w:rFonts w:ascii="Arial" w:eastAsia="Arial" w:hAnsi="Arial" w:cs="Arial"/>
          <w:color w:val="000000"/>
          <w:sz w:val="22"/>
          <w:szCs w:val="22"/>
        </w:rPr>
        <w:t xml:space="preserve">Log in to </w:t>
      </w:r>
      <w:proofErr w:type="spellStart"/>
      <w:r>
        <w:rPr>
          <w:rFonts w:ascii="Arial" w:eastAsia="Arial" w:hAnsi="Arial" w:cs="Arial"/>
          <w:color w:val="000000"/>
          <w:sz w:val="22"/>
          <w:szCs w:val="22"/>
        </w:rPr>
        <w:t>GSuite</w:t>
      </w:r>
      <w:proofErr w:type="spellEnd"/>
      <w:r>
        <w:rPr>
          <w:rFonts w:ascii="Arial" w:eastAsia="Arial" w:hAnsi="Arial" w:cs="Arial"/>
          <w:color w:val="000000"/>
          <w:sz w:val="22"/>
          <w:szCs w:val="22"/>
        </w:rPr>
        <w:t xml:space="preserve"> as an administrative user.</w:t>
      </w:r>
    </w:p>
    <w:p w14:paraId="1BAFCBAB" w14:textId="77777777" w:rsidR="00F02298" w:rsidRDefault="00F02298">
      <w:pPr>
        <w:rPr>
          <w:sz w:val="22"/>
          <w:szCs w:val="22"/>
        </w:rPr>
      </w:pPr>
    </w:p>
    <w:p w14:paraId="4225143F" w14:textId="77777777" w:rsidR="00F02298" w:rsidRDefault="003C56C2">
      <w:pPr>
        <w:pBdr>
          <w:top w:val="nil"/>
          <w:left w:val="nil"/>
          <w:bottom w:val="nil"/>
          <w:right w:val="nil"/>
          <w:between w:val="nil"/>
        </w:pBdr>
        <w:rPr>
          <w:sz w:val="22"/>
          <w:szCs w:val="22"/>
        </w:rPr>
      </w:pPr>
      <w:r>
        <w:rPr>
          <w:b/>
          <w:sz w:val="22"/>
          <w:szCs w:val="22"/>
        </w:rPr>
        <w:t xml:space="preserve">Step 2: </w:t>
      </w:r>
      <w:r>
        <w:rPr>
          <w:sz w:val="22"/>
          <w:szCs w:val="22"/>
        </w:rPr>
        <w:t>Locate, and select the Apps icon from the dashboard:</w:t>
      </w:r>
    </w:p>
    <w:p w14:paraId="23868669" w14:textId="77777777" w:rsidR="00F02298" w:rsidRDefault="003C56C2">
      <w:pPr>
        <w:pBdr>
          <w:top w:val="nil"/>
          <w:left w:val="nil"/>
          <w:bottom w:val="nil"/>
          <w:right w:val="nil"/>
          <w:between w:val="nil"/>
        </w:pBdr>
        <w:rPr>
          <w:sz w:val="22"/>
          <w:szCs w:val="22"/>
        </w:rPr>
      </w:pPr>
      <w:r>
        <w:rPr>
          <w:noProof/>
        </w:rPr>
        <w:drawing>
          <wp:anchor distT="114300" distB="114300" distL="114300" distR="114300" simplePos="0" relativeHeight="251658240" behindDoc="0" locked="0" layoutInCell="1" hidden="0" allowOverlap="1" wp14:anchorId="75642293" wp14:editId="1D8F48CE">
            <wp:simplePos x="0" y="0"/>
            <wp:positionH relativeFrom="column">
              <wp:posOffset>1</wp:posOffset>
            </wp:positionH>
            <wp:positionV relativeFrom="paragraph">
              <wp:posOffset>239409</wp:posOffset>
            </wp:positionV>
            <wp:extent cx="5943600" cy="1739900"/>
            <wp:effectExtent l="0" t="0" r="0" b="0"/>
            <wp:wrapTopAndBottom distT="114300" distB="114300"/>
            <wp:docPr id="8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5943600" cy="1739900"/>
                    </a:xfrm>
                    <a:prstGeom prst="rect">
                      <a:avLst/>
                    </a:prstGeom>
                    <a:ln/>
                  </pic:spPr>
                </pic:pic>
              </a:graphicData>
            </a:graphic>
          </wp:anchor>
        </w:drawing>
      </w:r>
    </w:p>
    <w:p w14:paraId="7ADF3598" w14:textId="77777777" w:rsidR="00F02298" w:rsidRDefault="003C56C2">
      <w:pPr>
        <w:rPr>
          <w:sz w:val="22"/>
          <w:szCs w:val="22"/>
        </w:rPr>
      </w:pPr>
      <w:r>
        <w:rPr>
          <w:b/>
          <w:sz w:val="22"/>
          <w:szCs w:val="22"/>
        </w:rPr>
        <w:t xml:space="preserve">Step 3: </w:t>
      </w:r>
      <w:r>
        <w:rPr>
          <w:sz w:val="22"/>
          <w:szCs w:val="22"/>
        </w:rPr>
        <w:t>Locate, and select the SAML Apps icon:</w:t>
      </w:r>
    </w:p>
    <w:p w14:paraId="6018050C" w14:textId="77777777" w:rsidR="00F02298" w:rsidRDefault="00F02298">
      <w:pPr>
        <w:rPr>
          <w:sz w:val="22"/>
          <w:szCs w:val="22"/>
        </w:rPr>
      </w:pPr>
    </w:p>
    <w:p w14:paraId="14868EE1" w14:textId="77777777" w:rsidR="00F02298" w:rsidRDefault="003C56C2">
      <w:pPr>
        <w:jc w:val="center"/>
        <w:rPr>
          <w:sz w:val="22"/>
          <w:szCs w:val="22"/>
        </w:rPr>
      </w:pPr>
      <w:r>
        <w:rPr>
          <w:noProof/>
          <w:sz w:val="22"/>
          <w:szCs w:val="22"/>
        </w:rPr>
        <w:drawing>
          <wp:inline distT="114300" distB="114300" distL="114300" distR="114300" wp14:anchorId="1CE8D3CA" wp14:editId="2B11B4C4">
            <wp:extent cx="5943600" cy="1993900"/>
            <wp:effectExtent l="0" t="0" r="0" b="0"/>
            <wp:docPr id="7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943600" cy="1993900"/>
                    </a:xfrm>
                    <a:prstGeom prst="rect">
                      <a:avLst/>
                    </a:prstGeom>
                    <a:ln/>
                  </pic:spPr>
                </pic:pic>
              </a:graphicData>
            </a:graphic>
          </wp:inline>
        </w:drawing>
      </w:r>
    </w:p>
    <w:p w14:paraId="09240856" w14:textId="77777777" w:rsidR="00F02298" w:rsidRDefault="00F02298"/>
    <w:p w14:paraId="4660805E" w14:textId="77777777" w:rsidR="00F02298" w:rsidRDefault="003C56C2">
      <w:r>
        <w:rPr>
          <w:b/>
        </w:rPr>
        <w:t>Step 4:</w:t>
      </w:r>
      <w:r>
        <w:t xml:space="preserve"> Click the Add App link, and select Add Custom SAML App:</w:t>
      </w:r>
    </w:p>
    <w:p w14:paraId="7F2967AB" w14:textId="77777777" w:rsidR="00F02298" w:rsidRDefault="00F02298"/>
    <w:p w14:paraId="727AFCEF" w14:textId="77777777" w:rsidR="00F02298" w:rsidRDefault="003C56C2">
      <w:r>
        <w:rPr>
          <w:noProof/>
        </w:rPr>
        <w:drawing>
          <wp:inline distT="114300" distB="114300" distL="114300" distR="114300" wp14:anchorId="61508883" wp14:editId="6991E41A">
            <wp:extent cx="5943600" cy="1066800"/>
            <wp:effectExtent l="0" t="0" r="0" b="0"/>
            <wp:docPr id="8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5943600" cy="1066800"/>
                    </a:xfrm>
                    <a:prstGeom prst="rect">
                      <a:avLst/>
                    </a:prstGeom>
                    <a:ln/>
                  </pic:spPr>
                </pic:pic>
              </a:graphicData>
            </a:graphic>
          </wp:inline>
        </w:drawing>
      </w:r>
    </w:p>
    <w:p w14:paraId="734659BA" w14:textId="77777777" w:rsidR="003B2AA3" w:rsidRDefault="003B2AA3">
      <w:r>
        <w:br w:type="page"/>
      </w:r>
    </w:p>
    <w:p w14:paraId="6CED2CFA" w14:textId="77777777" w:rsidR="00F02298" w:rsidRDefault="003C56C2">
      <w:r>
        <w:rPr>
          <w:b/>
        </w:rPr>
        <w:lastRenderedPageBreak/>
        <w:t>Step 5:</w:t>
      </w:r>
      <w:r>
        <w:t xml:space="preserve"> Add the name of app, suggest using MiDataHub, click Continue:</w:t>
      </w:r>
    </w:p>
    <w:p w14:paraId="61E36F20" w14:textId="77777777" w:rsidR="00F02298" w:rsidRDefault="00F02298">
      <w:pPr>
        <w:ind w:left="720"/>
        <w:rPr>
          <w:sz w:val="22"/>
          <w:szCs w:val="22"/>
        </w:rPr>
      </w:pPr>
    </w:p>
    <w:p w14:paraId="6D2B05A6" w14:textId="77777777" w:rsidR="00F02298" w:rsidRDefault="003C56C2">
      <w:pPr>
        <w:rPr>
          <w:sz w:val="22"/>
          <w:szCs w:val="22"/>
        </w:rPr>
      </w:pPr>
      <w:r>
        <w:rPr>
          <w:noProof/>
          <w:sz w:val="22"/>
          <w:szCs w:val="22"/>
        </w:rPr>
        <w:drawing>
          <wp:inline distT="114300" distB="114300" distL="114300" distR="114300" wp14:anchorId="1CE8A379" wp14:editId="23D40D42">
            <wp:extent cx="5943600" cy="1892300"/>
            <wp:effectExtent l="0" t="0" r="0" b="0"/>
            <wp:docPr id="7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943600" cy="1892300"/>
                    </a:xfrm>
                    <a:prstGeom prst="rect">
                      <a:avLst/>
                    </a:prstGeom>
                    <a:ln/>
                  </pic:spPr>
                </pic:pic>
              </a:graphicData>
            </a:graphic>
          </wp:inline>
        </w:drawing>
      </w:r>
    </w:p>
    <w:p w14:paraId="2684A825" w14:textId="77777777" w:rsidR="00F02298" w:rsidRDefault="00F02298">
      <w:pPr>
        <w:rPr>
          <w:sz w:val="22"/>
          <w:szCs w:val="22"/>
        </w:rPr>
      </w:pPr>
    </w:p>
    <w:p w14:paraId="4A334A37" w14:textId="78A8E379" w:rsidR="003B2AA3" w:rsidRPr="00C201E9" w:rsidRDefault="003B2AA3" w:rsidP="003B2AA3">
      <w:pPr>
        <w:rPr>
          <w:sz w:val="22"/>
          <w:szCs w:val="22"/>
        </w:rPr>
      </w:pPr>
      <w:r w:rsidRPr="002206F9">
        <w:rPr>
          <w:b/>
        </w:rPr>
        <w:t>Step 6:</w:t>
      </w:r>
      <w:r w:rsidRPr="002206F9">
        <w:t xml:space="preserve"> </w:t>
      </w:r>
      <w:r w:rsidR="00C201E9">
        <w:rPr>
          <w:sz w:val="22"/>
          <w:szCs w:val="22"/>
        </w:rPr>
        <w:t xml:space="preserve">At this point, </w:t>
      </w:r>
      <w:r w:rsidR="00561BBC">
        <w:rPr>
          <w:sz w:val="22"/>
          <w:szCs w:val="22"/>
        </w:rPr>
        <w:t>your</w:t>
      </w:r>
      <w:r w:rsidR="00C201E9">
        <w:rPr>
          <w:sz w:val="22"/>
          <w:szCs w:val="22"/>
        </w:rPr>
        <w:t xml:space="preserve"> able to provide the IdP </w:t>
      </w:r>
      <w:proofErr w:type="spellStart"/>
      <w:r w:rsidR="00C201E9">
        <w:rPr>
          <w:sz w:val="22"/>
          <w:szCs w:val="22"/>
        </w:rPr>
        <w:t>MetaDatafile</w:t>
      </w:r>
      <w:proofErr w:type="spellEnd"/>
      <w:r w:rsidR="00C201E9">
        <w:rPr>
          <w:sz w:val="22"/>
          <w:szCs w:val="22"/>
        </w:rPr>
        <w:t xml:space="preserve"> to the team at MiDataHub for processing. T</w:t>
      </w:r>
      <w:r w:rsidR="00C201E9" w:rsidRPr="00C201E9">
        <w:rPr>
          <w:sz w:val="22"/>
          <w:szCs w:val="22"/>
        </w:rPr>
        <w:t>here are two options available</w:t>
      </w:r>
      <w:r w:rsidRPr="00C201E9">
        <w:rPr>
          <w:sz w:val="22"/>
          <w:szCs w:val="22"/>
        </w:rPr>
        <w:t xml:space="preserve"> to </w:t>
      </w:r>
      <w:r w:rsidR="00C201E9" w:rsidRPr="00C201E9">
        <w:rPr>
          <w:sz w:val="22"/>
          <w:szCs w:val="22"/>
        </w:rPr>
        <w:t>provide</w:t>
      </w:r>
      <w:r w:rsidRPr="00C201E9">
        <w:rPr>
          <w:sz w:val="22"/>
          <w:szCs w:val="22"/>
        </w:rPr>
        <w:t xml:space="preserve"> your </w:t>
      </w:r>
      <w:proofErr w:type="spellStart"/>
      <w:r w:rsidRPr="00C201E9">
        <w:rPr>
          <w:sz w:val="22"/>
          <w:szCs w:val="22"/>
        </w:rPr>
        <w:t>MetaData</w:t>
      </w:r>
      <w:proofErr w:type="spellEnd"/>
      <w:r w:rsidRPr="00C201E9">
        <w:rPr>
          <w:sz w:val="22"/>
          <w:szCs w:val="22"/>
        </w:rPr>
        <w:t xml:space="preserve"> file to the Hub.</w:t>
      </w:r>
    </w:p>
    <w:p w14:paraId="2CB2F15B" w14:textId="77777777" w:rsidR="003B2AA3" w:rsidRPr="00C201E9" w:rsidRDefault="003B2AA3" w:rsidP="003B2AA3">
      <w:pPr>
        <w:pStyle w:val="ListParagraph"/>
        <w:numPr>
          <w:ilvl w:val="0"/>
          <w:numId w:val="1"/>
        </w:numPr>
        <w:contextualSpacing w:val="0"/>
        <w:rPr>
          <w:rFonts w:eastAsia="Times New Roman"/>
          <w:sz w:val="22"/>
          <w:szCs w:val="22"/>
        </w:rPr>
      </w:pPr>
      <w:r w:rsidRPr="00C201E9">
        <w:rPr>
          <w:rFonts w:eastAsia="Times New Roman"/>
          <w:sz w:val="22"/>
          <w:szCs w:val="22"/>
        </w:rPr>
        <w:t xml:space="preserve">Email the </w:t>
      </w:r>
      <w:proofErr w:type="spellStart"/>
      <w:r w:rsidRPr="00C201E9">
        <w:rPr>
          <w:rFonts w:eastAsia="Times New Roman"/>
          <w:sz w:val="22"/>
          <w:szCs w:val="22"/>
        </w:rPr>
        <w:t>MetaData</w:t>
      </w:r>
      <w:proofErr w:type="spellEnd"/>
      <w:r w:rsidRPr="00C201E9">
        <w:rPr>
          <w:rFonts w:eastAsia="Times New Roman"/>
          <w:sz w:val="22"/>
          <w:szCs w:val="22"/>
        </w:rPr>
        <w:t xml:space="preserve"> file to </w:t>
      </w:r>
      <w:hyperlink r:id="rId13">
        <w:r w:rsidRPr="00C201E9">
          <w:rPr>
            <w:color w:val="1155CC"/>
            <w:sz w:val="22"/>
            <w:szCs w:val="22"/>
            <w:u w:val="single"/>
          </w:rPr>
          <w:t>support@midatahub.org</w:t>
        </w:r>
      </w:hyperlink>
    </w:p>
    <w:p w14:paraId="67E1ED93" w14:textId="77777777" w:rsidR="003B2AA3" w:rsidRPr="00C201E9" w:rsidRDefault="003B2AA3" w:rsidP="003B2AA3">
      <w:pPr>
        <w:pStyle w:val="ListParagraph"/>
        <w:numPr>
          <w:ilvl w:val="0"/>
          <w:numId w:val="1"/>
        </w:numPr>
        <w:contextualSpacing w:val="0"/>
        <w:rPr>
          <w:rFonts w:eastAsia="Times New Roman"/>
          <w:sz w:val="22"/>
          <w:szCs w:val="22"/>
        </w:rPr>
      </w:pPr>
      <w:r w:rsidRPr="00C201E9">
        <w:rPr>
          <w:rFonts w:eastAsia="Times New Roman"/>
          <w:sz w:val="22"/>
          <w:szCs w:val="22"/>
        </w:rPr>
        <w:t xml:space="preserve">Add to the district folder in the MiDataHub Cockpit, and notifying us by sending an email to </w:t>
      </w:r>
      <w:hyperlink r:id="rId14">
        <w:r w:rsidRPr="00C201E9">
          <w:rPr>
            <w:color w:val="1155CC"/>
            <w:sz w:val="22"/>
            <w:szCs w:val="22"/>
            <w:u w:val="single"/>
          </w:rPr>
          <w:t>support@midatahub.org</w:t>
        </w:r>
      </w:hyperlink>
      <w:r w:rsidRPr="00C201E9">
        <w:rPr>
          <w:rFonts w:eastAsia="Times New Roman"/>
          <w:sz w:val="22"/>
          <w:szCs w:val="22"/>
        </w:rPr>
        <w:t xml:space="preserve"> including all the details (school district, etc.)</w:t>
      </w:r>
    </w:p>
    <w:p w14:paraId="6163FF1C" w14:textId="77777777" w:rsidR="002206F9" w:rsidRDefault="002206F9" w:rsidP="002206F9">
      <w:pPr>
        <w:pStyle w:val="ListParagraph"/>
        <w:contextualSpacing w:val="0"/>
        <w:rPr>
          <w:rFonts w:eastAsia="Times New Roman"/>
        </w:rPr>
      </w:pPr>
    </w:p>
    <w:p w14:paraId="543EC5CA" w14:textId="77777777" w:rsidR="003B2AA3" w:rsidRDefault="003B2AA3" w:rsidP="003B2AA3">
      <w:pPr>
        <w:pStyle w:val="ListParagraph"/>
        <w:rPr>
          <w:rFonts w:eastAsiaTheme="minorHAnsi"/>
        </w:rPr>
      </w:pPr>
      <w:r>
        <w:rPr>
          <w:noProof/>
        </w:rPr>
        <w:drawing>
          <wp:inline distT="0" distB="0" distL="0" distR="0" wp14:anchorId="190D6E94" wp14:editId="3357CFD3">
            <wp:extent cx="5017135" cy="2363470"/>
            <wp:effectExtent l="0" t="0" r="12065" b="177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017135" cy="2363470"/>
                    </a:xfrm>
                    <a:prstGeom prst="rect">
                      <a:avLst/>
                    </a:prstGeom>
                    <a:noFill/>
                    <a:ln>
                      <a:noFill/>
                    </a:ln>
                  </pic:spPr>
                </pic:pic>
              </a:graphicData>
            </a:graphic>
          </wp:inline>
        </w:drawing>
      </w:r>
    </w:p>
    <w:p w14:paraId="0736B073" w14:textId="77777777" w:rsidR="003B2AA3" w:rsidRDefault="003B2AA3">
      <w:pPr>
        <w:rPr>
          <w:b/>
          <w:sz w:val="22"/>
          <w:szCs w:val="22"/>
        </w:rPr>
      </w:pPr>
    </w:p>
    <w:p w14:paraId="581BEBFD" w14:textId="77777777" w:rsidR="00F02298" w:rsidRDefault="003C56C2">
      <w:pPr>
        <w:rPr>
          <w:sz w:val="22"/>
          <w:szCs w:val="22"/>
        </w:rPr>
      </w:pPr>
      <w:r>
        <w:rPr>
          <w:sz w:val="22"/>
          <w:szCs w:val="22"/>
        </w:rPr>
        <w:t>***Please note you can proceed forward with the following steps before submitting the file. After downloading the file, please continue forward by clicking continue:</w:t>
      </w:r>
    </w:p>
    <w:p w14:paraId="42393C4D" w14:textId="77777777" w:rsidR="00F02298" w:rsidRDefault="00F02298">
      <w:pPr>
        <w:rPr>
          <w:sz w:val="22"/>
          <w:szCs w:val="22"/>
        </w:rPr>
      </w:pPr>
    </w:p>
    <w:p w14:paraId="28CB2553" w14:textId="77777777" w:rsidR="00F02298" w:rsidRDefault="003C56C2">
      <w:pPr>
        <w:rPr>
          <w:sz w:val="22"/>
          <w:szCs w:val="22"/>
        </w:rPr>
      </w:pPr>
      <w:r>
        <w:rPr>
          <w:noProof/>
          <w:sz w:val="22"/>
          <w:szCs w:val="22"/>
        </w:rPr>
        <w:lastRenderedPageBreak/>
        <w:drawing>
          <wp:inline distT="114300" distB="114300" distL="114300" distR="114300" wp14:anchorId="4ACCA400" wp14:editId="27BC5F61">
            <wp:extent cx="4738688" cy="4070411"/>
            <wp:effectExtent l="0" t="0" r="0" b="0"/>
            <wp:docPr id="8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7"/>
                    <a:srcRect/>
                    <a:stretch>
                      <a:fillRect/>
                    </a:stretch>
                  </pic:blipFill>
                  <pic:spPr>
                    <a:xfrm>
                      <a:off x="0" y="0"/>
                      <a:ext cx="4738688" cy="4070411"/>
                    </a:xfrm>
                    <a:prstGeom prst="rect">
                      <a:avLst/>
                    </a:prstGeom>
                    <a:ln/>
                  </pic:spPr>
                </pic:pic>
              </a:graphicData>
            </a:graphic>
          </wp:inline>
        </w:drawing>
      </w:r>
    </w:p>
    <w:p w14:paraId="1463A258" w14:textId="77777777" w:rsidR="00F02298" w:rsidRDefault="00F02298">
      <w:pPr>
        <w:ind w:left="720"/>
        <w:rPr>
          <w:sz w:val="22"/>
          <w:szCs w:val="22"/>
        </w:rPr>
      </w:pPr>
    </w:p>
    <w:p w14:paraId="4D57BE7E" w14:textId="77777777" w:rsidR="00F02298" w:rsidRDefault="003C56C2">
      <w:pPr>
        <w:rPr>
          <w:sz w:val="22"/>
          <w:szCs w:val="22"/>
        </w:rPr>
      </w:pPr>
      <w:r>
        <w:rPr>
          <w:b/>
          <w:sz w:val="22"/>
          <w:szCs w:val="22"/>
        </w:rPr>
        <w:t>Step 7:</w:t>
      </w:r>
      <w:r>
        <w:rPr>
          <w:sz w:val="22"/>
          <w:szCs w:val="22"/>
        </w:rPr>
        <w:t xml:space="preserve"> Please enter information into the highlighted areas below. (Please double check for additional spaces after and before each URL entry below. If the “continue” button is greyed out this could be the reason.):</w:t>
      </w:r>
    </w:p>
    <w:p w14:paraId="3A33CE47" w14:textId="77777777" w:rsidR="00F02298" w:rsidRDefault="00F02298">
      <w:pPr>
        <w:rPr>
          <w:sz w:val="22"/>
          <w:szCs w:val="22"/>
        </w:rPr>
      </w:pPr>
    </w:p>
    <w:p w14:paraId="707D3FD9" w14:textId="77777777" w:rsidR="00F02298" w:rsidRDefault="003C56C2">
      <w:pPr>
        <w:rPr>
          <w:sz w:val="22"/>
          <w:szCs w:val="22"/>
        </w:rPr>
      </w:pPr>
      <w:r>
        <w:rPr>
          <w:sz w:val="22"/>
          <w:szCs w:val="22"/>
        </w:rPr>
        <w:t xml:space="preserve">ACS </w:t>
      </w:r>
      <w:proofErr w:type="gramStart"/>
      <w:r>
        <w:rPr>
          <w:sz w:val="22"/>
          <w:szCs w:val="22"/>
        </w:rPr>
        <w:t>URL:</w:t>
      </w:r>
      <w:r>
        <w:rPr>
          <w:b/>
          <w:sz w:val="22"/>
          <w:szCs w:val="22"/>
        </w:rPr>
        <w:t>https://adfs.midatahub.org/adfs/ls/</w:t>
      </w:r>
      <w:proofErr w:type="gramEnd"/>
    </w:p>
    <w:p w14:paraId="100761AB" w14:textId="77777777" w:rsidR="00F02298" w:rsidRDefault="00F02298">
      <w:pPr>
        <w:rPr>
          <w:sz w:val="22"/>
          <w:szCs w:val="22"/>
        </w:rPr>
      </w:pPr>
    </w:p>
    <w:p w14:paraId="063A9E16" w14:textId="77777777" w:rsidR="00F02298" w:rsidRDefault="003C56C2">
      <w:pPr>
        <w:rPr>
          <w:sz w:val="22"/>
          <w:szCs w:val="22"/>
        </w:rPr>
      </w:pPr>
      <w:r>
        <w:rPr>
          <w:sz w:val="22"/>
          <w:szCs w:val="22"/>
        </w:rPr>
        <w:t xml:space="preserve">Entity ID: </w:t>
      </w:r>
      <w:r>
        <w:rPr>
          <w:b/>
          <w:sz w:val="22"/>
          <w:szCs w:val="22"/>
        </w:rPr>
        <w:t>http://adfs.midatahub.org/adfs/services/trust</w:t>
      </w:r>
    </w:p>
    <w:p w14:paraId="11CF77FA" w14:textId="77777777" w:rsidR="00F02298" w:rsidRDefault="00F02298">
      <w:pPr>
        <w:rPr>
          <w:sz w:val="22"/>
          <w:szCs w:val="22"/>
        </w:rPr>
      </w:pPr>
    </w:p>
    <w:p w14:paraId="5F3A7E52" w14:textId="77777777" w:rsidR="00F02298" w:rsidRDefault="003C56C2">
      <w:pPr>
        <w:rPr>
          <w:sz w:val="22"/>
          <w:szCs w:val="22"/>
        </w:rPr>
      </w:pPr>
      <w:r>
        <w:rPr>
          <w:sz w:val="22"/>
          <w:szCs w:val="22"/>
        </w:rPr>
        <w:t>Name ID Format: select WIN_DOMAIN_QUALIFIED</w:t>
      </w:r>
    </w:p>
    <w:p w14:paraId="620CFB16" w14:textId="77777777" w:rsidR="00F02298" w:rsidRDefault="00F02298">
      <w:pPr>
        <w:rPr>
          <w:sz w:val="22"/>
          <w:szCs w:val="22"/>
        </w:rPr>
      </w:pPr>
    </w:p>
    <w:p w14:paraId="27095907" w14:textId="77777777" w:rsidR="00F02298" w:rsidRDefault="003C56C2">
      <w:pPr>
        <w:rPr>
          <w:sz w:val="22"/>
          <w:szCs w:val="22"/>
        </w:rPr>
      </w:pPr>
      <w:r>
        <w:rPr>
          <w:sz w:val="22"/>
          <w:szCs w:val="22"/>
        </w:rPr>
        <w:t xml:space="preserve">Name ID: select </w:t>
      </w:r>
      <w:r>
        <w:rPr>
          <w:b/>
          <w:sz w:val="22"/>
          <w:szCs w:val="22"/>
        </w:rPr>
        <w:t>Basic Information</w:t>
      </w:r>
      <w:r>
        <w:rPr>
          <w:sz w:val="22"/>
          <w:szCs w:val="22"/>
        </w:rPr>
        <w:t xml:space="preserve"> and </w:t>
      </w:r>
      <w:r>
        <w:rPr>
          <w:b/>
          <w:sz w:val="22"/>
          <w:szCs w:val="22"/>
        </w:rPr>
        <w:t>Primary Email</w:t>
      </w:r>
    </w:p>
    <w:p w14:paraId="2CA939CF" w14:textId="77777777" w:rsidR="00F02298" w:rsidRDefault="00F02298">
      <w:pPr>
        <w:rPr>
          <w:sz w:val="22"/>
          <w:szCs w:val="22"/>
        </w:rPr>
      </w:pPr>
    </w:p>
    <w:p w14:paraId="731B92FD" w14:textId="77777777" w:rsidR="00F02298" w:rsidRDefault="00F02298">
      <w:pPr>
        <w:rPr>
          <w:sz w:val="22"/>
          <w:szCs w:val="22"/>
        </w:rPr>
      </w:pPr>
    </w:p>
    <w:p w14:paraId="03E2D71F" w14:textId="77777777" w:rsidR="00F02298" w:rsidRDefault="003C56C2">
      <w:pPr>
        <w:rPr>
          <w:sz w:val="22"/>
          <w:szCs w:val="22"/>
        </w:rPr>
      </w:pPr>
      <w:r>
        <w:rPr>
          <w:noProof/>
          <w:sz w:val="22"/>
          <w:szCs w:val="22"/>
        </w:rPr>
        <w:lastRenderedPageBreak/>
        <w:drawing>
          <wp:inline distT="114300" distB="114300" distL="114300" distR="114300" wp14:anchorId="00A3DBBE" wp14:editId="2931B0C9">
            <wp:extent cx="5338763" cy="3969849"/>
            <wp:effectExtent l="0" t="0" r="0" b="0"/>
            <wp:docPr id="8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8"/>
                    <a:srcRect/>
                    <a:stretch>
                      <a:fillRect/>
                    </a:stretch>
                  </pic:blipFill>
                  <pic:spPr>
                    <a:xfrm>
                      <a:off x="0" y="0"/>
                      <a:ext cx="5338763" cy="3969849"/>
                    </a:xfrm>
                    <a:prstGeom prst="rect">
                      <a:avLst/>
                    </a:prstGeom>
                    <a:ln/>
                  </pic:spPr>
                </pic:pic>
              </a:graphicData>
            </a:graphic>
          </wp:inline>
        </w:drawing>
      </w:r>
    </w:p>
    <w:p w14:paraId="30636042" w14:textId="77777777" w:rsidR="00F02298" w:rsidRDefault="00F02298">
      <w:pPr>
        <w:rPr>
          <w:sz w:val="22"/>
          <w:szCs w:val="22"/>
        </w:rPr>
      </w:pPr>
    </w:p>
    <w:p w14:paraId="6F708CF4" w14:textId="77777777" w:rsidR="00F02298" w:rsidRDefault="003C56C2">
      <w:pPr>
        <w:rPr>
          <w:sz w:val="22"/>
          <w:szCs w:val="22"/>
        </w:rPr>
      </w:pPr>
      <w:r>
        <w:rPr>
          <w:b/>
          <w:sz w:val="22"/>
          <w:szCs w:val="22"/>
        </w:rPr>
        <w:t>Step 8:</w:t>
      </w:r>
      <w:r>
        <w:rPr>
          <w:sz w:val="22"/>
          <w:szCs w:val="22"/>
        </w:rPr>
        <w:t xml:space="preserve"> Click Add Mapping</w:t>
      </w:r>
    </w:p>
    <w:p w14:paraId="4BDC69B2" w14:textId="77777777" w:rsidR="00F02298" w:rsidRDefault="00F02298">
      <w:pPr>
        <w:rPr>
          <w:sz w:val="22"/>
          <w:szCs w:val="22"/>
        </w:rPr>
      </w:pPr>
    </w:p>
    <w:p w14:paraId="61CFB1A5" w14:textId="77777777" w:rsidR="00F02298" w:rsidRDefault="003C56C2">
      <w:pPr>
        <w:rPr>
          <w:sz w:val="22"/>
          <w:szCs w:val="22"/>
        </w:rPr>
      </w:pPr>
      <w:r>
        <w:rPr>
          <w:noProof/>
          <w:sz w:val="22"/>
          <w:szCs w:val="22"/>
        </w:rPr>
        <w:drawing>
          <wp:inline distT="114300" distB="114300" distL="114300" distR="114300" wp14:anchorId="7257E1AA" wp14:editId="30792983">
            <wp:extent cx="4672013" cy="1463310"/>
            <wp:effectExtent l="0" t="0" r="0" b="0"/>
            <wp:docPr id="9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9"/>
                    <a:srcRect/>
                    <a:stretch>
                      <a:fillRect/>
                    </a:stretch>
                  </pic:blipFill>
                  <pic:spPr>
                    <a:xfrm>
                      <a:off x="0" y="0"/>
                      <a:ext cx="4672013" cy="1463310"/>
                    </a:xfrm>
                    <a:prstGeom prst="rect">
                      <a:avLst/>
                    </a:prstGeom>
                    <a:ln/>
                  </pic:spPr>
                </pic:pic>
              </a:graphicData>
            </a:graphic>
          </wp:inline>
        </w:drawing>
      </w:r>
    </w:p>
    <w:p w14:paraId="77DEFAED" w14:textId="77777777" w:rsidR="00F02298" w:rsidRDefault="00F02298">
      <w:pPr>
        <w:rPr>
          <w:sz w:val="22"/>
          <w:szCs w:val="22"/>
        </w:rPr>
      </w:pPr>
    </w:p>
    <w:p w14:paraId="404D5D32" w14:textId="77777777" w:rsidR="00F02298" w:rsidRDefault="003C56C2">
      <w:pPr>
        <w:rPr>
          <w:sz w:val="22"/>
          <w:szCs w:val="22"/>
        </w:rPr>
      </w:pPr>
      <w:r>
        <w:rPr>
          <w:b/>
          <w:sz w:val="22"/>
          <w:szCs w:val="22"/>
        </w:rPr>
        <w:t>Step 9:</w:t>
      </w:r>
      <w:r>
        <w:rPr>
          <w:sz w:val="22"/>
          <w:szCs w:val="22"/>
        </w:rPr>
        <w:t xml:space="preserve"> Enter the following selections on this screen, when done click finish:</w:t>
      </w:r>
    </w:p>
    <w:p w14:paraId="72FD0DD2" w14:textId="77777777" w:rsidR="00F02298" w:rsidRDefault="00F02298">
      <w:pPr>
        <w:rPr>
          <w:sz w:val="22"/>
          <w:szCs w:val="22"/>
        </w:rPr>
      </w:pPr>
    </w:p>
    <w:p w14:paraId="71081624" w14:textId="77777777" w:rsidR="00F02298" w:rsidRDefault="003C56C2">
      <w:pPr>
        <w:rPr>
          <w:sz w:val="22"/>
          <w:szCs w:val="22"/>
        </w:rPr>
      </w:pPr>
      <w:r>
        <w:rPr>
          <w:sz w:val="22"/>
          <w:szCs w:val="22"/>
        </w:rPr>
        <w:t>Basic Information: select Primary Email</w:t>
      </w:r>
    </w:p>
    <w:p w14:paraId="5E464FCC" w14:textId="77777777" w:rsidR="00F02298" w:rsidRDefault="003C56C2">
      <w:pPr>
        <w:rPr>
          <w:sz w:val="22"/>
          <w:szCs w:val="22"/>
        </w:rPr>
      </w:pPr>
      <w:r>
        <w:rPr>
          <w:sz w:val="22"/>
          <w:szCs w:val="22"/>
        </w:rPr>
        <w:t xml:space="preserve">App </w:t>
      </w:r>
      <w:proofErr w:type="gramStart"/>
      <w:r>
        <w:rPr>
          <w:sz w:val="22"/>
          <w:szCs w:val="22"/>
        </w:rPr>
        <w:t>Attributes:</w:t>
      </w:r>
      <w:r>
        <w:rPr>
          <w:sz w:val="22"/>
          <w:szCs w:val="22"/>
          <w:highlight w:val="white"/>
        </w:rPr>
        <w:t>http://schemas.xmlsoap.org/ws/2005/05/identity/claims/emailaddress</w:t>
      </w:r>
      <w:proofErr w:type="gramEnd"/>
    </w:p>
    <w:p w14:paraId="4A703487" w14:textId="77777777" w:rsidR="00F02298" w:rsidRDefault="003C56C2">
      <w:pPr>
        <w:ind w:left="720"/>
      </w:pPr>
      <w:bookmarkStart w:id="0" w:name="_heading=h.it09mf1seoij" w:colFirst="0" w:colLast="0"/>
      <w:bookmarkEnd w:id="0"/>
      <w:r>
        <w:rPr>
          <w:noProof/>
        </w:rPr>
        <w:lastRenderedPageBreak/>
        <w:drawing>
          <wp:anchor distT="114300" distB="114300" distL="114300" distR="114300" simplePos="0" relativeHeight="251659264" behindDoc="0" locked="0" layoutInCell="1" hidden="0" allowOverlap="1" wp14:anchorId="333A544B" wp14:editId="5FC08295">
            <wp:simplePos x="0" y="0"/>
            <wp:positionH relativeFrom="column">
              <wp:posOffset>-47624</wp:posOffset>
            </wp:positionH>
            <wp:positionV relativeFrom="paragraph">
              <wp:posOffset>152400</wp:posOffset>
            </wp:positionV>
            <wp:extent cx="5943600" cy="2273300"/>
            <wp:effectExtent l="0" t="0" r="0" b="0"/>
            <wp:wrapTopAndBottom distT="114300" distB="114300"/>
            <wp:docPr id="9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0"/>
                    <a:srcRect/>
                    <a:stretch>
                      <a:fillRect/>
                    </a:stretch>
                  </pic:blipFill>
                  <pic:spPr>
                    <a:xfrm>
                      <a:off x="0" y="0"/>
                      <a:ext cx="5943600" cy="2273300"/>
                    </a:xfrm>
                    <a:prstGeom prst="rect">
                      <a:avLst/>
                    </a:prstGeom>
                    <a:ln/>
                  </pic:spPr>
                </pic:pic>
              </a:graphicData>
            </a:graphic>
          </wp:anchor>
        </w:drawing>
      </w:r>
    </w:p>
    <w:p w14:paraId="4D9BFCB4" w14:textId="77777777" w:rsidR="00F02298" w:rsidRDefault="003C56C2">
      <w:r>
        <w:rPr>
          <w:b/>
        </w:rPr>
        <w:t>Step 10</w:t>
      </w:r>
      <w:r>
        <w:t>: Select the Apps icon from the main dashboard:</w:t>
      </w:r>
    </w:p>
    <w:p w14:paraId="743A612D" w14:textId="77777777" w:rsidR="00F02298" w:rsidRDefault="00F02298"/>
    <w:p w14:paraId="7EAEE8BD" w14:textId="77777777" w:rsidR="00F02298" w:rsidRDefault="003C56C2">
      <w:r>
        <w:rPr>
          <w:noProof/>
        </w:rPr>
        <w:drawing>
          <wp:anchor distT="114300" distB="114300" distL="114300" distR="114300" simplePos="0" relativeHeight="251660288" behindDoc="0" locked="0" layoutInCell="1" hidden="0" allowOverlap="1" wp14:anchorId="775E76F3" wp14:editId="7E064CE6">
            <wp:simplePos x="0" y="0"/>
            <wp:positionH relativeFrom="column">
              <wp:posOffset>76201</wp:posOffset>
            </wp:positionH>
            <wp:positionV relativeFrom="paragraph">
              <wp:posOffset>114300</wp:posOffset>
            </wp:positionV>
            <wp:extent cx="5943600" cy="1739900"/>
            <wp:effectExtent l="0" t="0" r="0" b="0"/>
            <wp:wrapTopAndBottom distT="114300" distB="114300"/>
            <wp:docPr id="8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5943600" cy="1739900"/>
                    </a:xfrm>
                    <a:prstGeom prst="rect">
                      <a:avLst/>
                    </a:prstGeom>
                    <a:ln/>
                  </pic:spPr>
                </pic:pic>
              </a:graphicData>
            </a:graphic>
          </wp:anchor>
        </w:drawing>
      </w:r>
    </w:p>
    <w:p w14:paraId="1723A25C" w14:textId="77777777" w:rsidR="00F02298" w:rsidRDefault="003C56C2">
      <w:pPr>
        <w:rPr>
          <w:sz w:val="22"/>
          <w:szCs w:val="22"/>
        </w:rPr>
      </w:pPr>
      <w:r>
        <w:rPr>
          <w:b/>
          <w:sz w:val="22"/>
          <w:szCs w:val="22"/>
        </w:rPr>
        <w:t>Step 11:</w:t>
      </w:r>
      <w:r>
        <w:rPr>
          <w:sz w:val="22"/>
          <w:szCs w:val="22"/>
        </w:rPr>
        <w:t xml:space="preserve"> Click on SAML Apps:</w:t>
      </w:r>
    </w:p>
    <w:p w14:paraId="4D185519" w14:textId="77777777" w:rsidR="00F02298" w:rsidRDefault="00F02298">
      <w:pPr>
        <w:rPr>
          <w:sz w:val="22"/>
          <w:szCs w:val="22"/>
        </w:rPr>
      </w:pPr>
    </w:p>
    <w:p w14:paraId="39858A55" w14:textId="77777777" w:rsidR="00F02298" w:rsidRDefault="003C56C2">
      <w:pPr>
        <w:jc w:val="center"/>
        <w:rPr>
          <w:sz w:val="22"/>
          <w:szCs w:val="22"/>
        </w:rPr>
      </w:pPr>
      <w:r>
        <w:rPr>
          <w:noProof/>
          <w:sz w:val="22"/>
          <w:szCs w:val="22"/>
        </w:rPr>
        <w:drawing>
          <wp:inline distT="114300" distB="114300" distL="114300" distR="114300" wp14:anchorId="52C100E0" wp14:editId="514B6BD0">
            <wp:extent cx="5943600" cy="1993900"/>
            <wp:effectExtent l="0" t="0" r="0" b="0"/>
            <wp:docPr id="8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943600" cy="1993900"/>
                    </a:xfrm>
                    <a:prstGeom prst="rect">
                      <a:avLst/>
                    </a:prstGeom>
                    <a:ln/>
                  </pic:spPr>
                </pic:pic>
              </a:graphicData>
            </a:graphic>
          </wp:inline>
        </w:drawing>
      </w:r>
    </w:p>
    <w:p w14:paraId="5318A815" w14:textId="77777777" w:rsidR="00F02298" w:rsidRDefault="00F02298">
      <w:pPr>
        <w:rPr>
          <w:sz w:val="22"/>
          <w:szCs w:val="22"/>
        </w:rPr>
      </w:pPr>
    </w:p>
    <w:p w14:paraId="73F51939" w14:textId="77777777" w:rsidR="00F02298" w:rsidRDefault="003C56C2">
      <w:pPr>
        <w:rPr>
          <w:sz w:val="22"/>
          <w:szCs w:val="22"/>
        </w:rPr>
      </w:pPr>
      <w:r>
        <w:rPr>
          <w:b/>
          <w:sz w:val="22"/>
          <w:szCs w:val="22"/>
        </w:rPr>
        <w:lastRenderedPageBreak/>
        <w:t xml:space="preserve">Step 12: </w:t>
      </w:r>
      <w:r>
        <w:rPr>
          <w:sz w:val="22"/>
          <w:szCs w:val="22"/>
        </w:rPr>
        <w:t>Click anywhere in the row labeled the name associated with your newly created SAML app for the federation with MiDataHub:</w:t>
      </w:r>
    </w:p>
    <w:p w14:paraId="1CD5999E" w14:textId="77777777" w:rsidR="00F02298" w:rsidRDefault="00F02298">
      <w:pPr>
        <w:rPr>
          <w:sz w:val="22"/>
          <w:szCs w:val="22"/>
        </w:rPr>
      </w:pPr>
    </w:p>
    <w:p w14:paraId="49730A41" w14:textId="77777777" w:rsidR="00F02298" w:rsidRDefault="003C56C2">
      <w:pPr>
        <w:rPr>
          <w:sz w:val="22"/>
          <w:szCs w:val="22"/>
        </w:rPr>
      </w:pPr>
      <w:r>
        <w:rPr>
          <w:noProof/>
          <w:sz w:val="22"/>
          <w:szCs w:val="22"/>
        </w:rPr>
        <w:drawing>
          <wp:inline distT="114300" distB="114300" distL="114300" distR="114300" wp14:anchorId="5573ED9E" wp14:editId="5B6FA52E">
            <wp:extent cx="5943600" cy="1816100"/>
            <wp:effectExtent l="0" t="0" r="0" b="0"/>
            <wp:docPr id="8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1"/>
                    <a:srcRect/>
                    <a:stretch>
                      <a:fillRect/>
                    </a:stretch>
                  </pic:blipFill>
                  <pic:spPr>
                    <a:xfrm>
                      <a:off x="0" y="0"/>
                      <a:ext cx="5943600" cy="1816100"/>
                    </a:xfrm>
                    <a:prstGeom prst="rect">
                      <a:avLst/>
                    </a:prstGeom>
                    <a:ln/>
                  </pic:spPr>
                </pic:pic>
              </a:graphicData>
            </a:graphic>
          </wp:inline>
        </w:drawing>
      </w:r>
    </w:p>
    <w:p w14:paraId="5D5D40DE" w14:textId="77777777" w:rsidR="00F02298" w:rsidRDefault="00F02298">
      <w:pPr>
        <w:rPr>
          <w:sz w:val="22"/>
          <w:szCs w:val="22"/>
        </w:rPr>
      </w:pPr>
    </w:p>
    <w:p w14:paraId="5D8E7C02" w14:textId="77777777" w:rsidR="00F02298" w:rsidRDefault="003C56C2">
      <w:pPr>
        <w:rPr>
          <w:sz w:val="22"/>
          <w:szCs w:val="22"/>
        </w:rPr>
      </w:pPr>
      <w:r>
        <w:rPr>
          <w:b/>
          <w:sz w:val="22"/>
          <w:szCs w:val="22"/>
        </w:rPr>
        <w:t xml:space="preserve">Step 13: </w:t>
      </w:r>
      <w:r>
        <w:rPr>
          <w:sz w:val="22"/>
          <w:szCs w:val="22"/>
        </w:rPr>
        <w:t xml:space="preserve">Select the User Access box to ensure this is ON for everyone. </w:t>
      </w:r>
    </w:p>
    <w:p w14:paraId="3E384021" w14:textId="77777777" w:rsidR="00F02298" w:rsidRDefault="00F02298">
      <w:pPr>
        <w:rPr>
          <w:sz w:val="22"/>
          <w:szCs w:val="22"/>
        </w:rPr>
      </w:pPr>
    </w:p>
    <w:p w14:paraId="0F00FEF1" w14:textId="77777777" w:rsidR="00F02298" w:rsidRDefault="003C56C2">
      <w:pPr>
        <w:rPr>
          <w:sz w:val="22"/>
          <w:szCs w:val="22"/>
        </w:rPr>
      </w:pPr>
      <w:r>
        <w:rPr>
          <w:noProof/>
          <w:sz w:val="22"/>
          <w:szCs w:val="22"/>
        </w:rPr>
        <w:drawing>
          <wp:inline distT="114300" distB="114300" distL="114300" distR="114300" wp14:anchorId="6520CD4B" wp14:editId="3670B28E">
            <wp:extent cx="5943600" cy="1955800"/>
            <wp:effectExtent l="0" t="0" r="0" b="0"/>
            <wp:docPr id="92"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2"/>
                    <a:srcRect/>
                    <a:stretch>
                      <a:fillRect/>
                    </a:stretch>
                  </pic:blipFill>
                  <pic:spPr>
                    <a:xfrm>
                      <a:off x="0" y="0"/>
                      <a:ext cx="5943600" cy="1955800"/>
                    </a:xfrm>
                    <a:prstGeom prst="rect">
                      <a:avLst/>
                    </a:prstGeom>
                    <a:ln/>
                  </pic:spPr>
                </pic:pic>
              </a:graphicData>
            </a:graphic>
          </wp:inline>
        </w:drawing>
      </w:r>
    </w:p>
    <w:p w14:paraId="34412BEF" w14:textId="77777777" w:rsidR="00F02298" w:rsidRDefault="00F02298"/>
    <w:p w14:paraId="433F3522" w14:textId="77777777" w:rsidR="00F02298" w:rsidRDefault="003C56C2">
      <w:r>
        <w:rPr>
          <w:b/>
        </w:rPr>
        <w:t>Step 14:</w:t>
      </w:r>
      <w:r>
        <w:t xml:space="preserve"> Select </w:t>
      </w:r>
      <w:r>
        <w:rPr>
          <w:b/>
        </w:rPr>
        <w:t xml:space="preserve">ON for </w:t>
      </w:r>
      <w:r w:rsidR="003B2AA3">
        <w:rPr>
          <w:b/>
        </w:rPr>
        <w:t>everyone</w:t>
      </w:r>
      <w:r w:rsidR="003B2AA3">
        <w:t xml:space="preserve"> and</w:t>
      </w:r>
      <w:r>
        <w:t xml:space="preserve"> click save. (</w:t>
      </w:r>
      <w:r>
        <w:rPr>
          <w:sz w:val="22"/>
          <w:szCs w:val="22"/>
        </w:rPr>
        <w:t>This setting could take up to 24 hours to take full effect in G Suite.)</w:t>
      </w:r>
      <w:r>
        <w:t>:</w:t>
      </w:r>
    </w:p>
    <w:p w14:paraId="6AE633DD" w14:textId="77777777" w:rsidR="00F02298" w:rsidRDefault="00F02298"/>
    <w:p w14:paraId="1C608F50" w14:textId="77777777" w:rsidR="00F02298" w:rsidRDefault="003C56C2">
      <w:pPr>
        <w:rPr>
          <w:sz w:val="22"/>
          <w:szCs w:val="22"/>
        </w:rPr>
      </w:pPr>
      <w:r>
        <w:rPr>
          <w:noProof/>
          <w:sz w:val="22"/>
          <w:szCs w:val="22"/>
        </w:rPr>
        <w:drawing>
          <wp:inline distT="114300" distB="114300" distL="114300" distR="114300" wp14:anchorId="1C7EB22D" wp14:editId="438631DA">
            <wp:extent cx="5943600" cy="1485900"/>
            <wp:effectExtent l="0" t="0" r="0" b="0"/>
            <wp:docPr id="8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3"/>
                    <a:srcRect/>
                    <a:stretch>
                      <a:fillRect/>
                    </a:stretch>
                  </pic:blipFill>
                  <pic:spPr>
                    <a:xfrm>
                      <a:off x="0" y="0"/>
                      <a:ext cx="5943600" cy="1485900"/>
                    </a:xfrm>
                    <a:prstGeom prst="rect">
                      <a:avLst/>
                    </a:prstGeom>
                    <a:ln/>
                  </pic:spPr>
                </pic:pic>
              </a:graphicData>
            </a:graphic>
          </wp:inline>
        </w:drawing>
      </w:r>
    </w:p>
    <w:p w14:paraId="3F66A470" w14:textId="77777777" w:rsidR="00F02298" w:rsidRDefault="00F02298">
      <w:pPr>
        <w:rPr>
          <w:sz w:val="22"/>
          <w:szCs w:val="22"/>
        </w:rPr>
      </w:pPr>
    </w:p>
    <w:p w14:paraId="5FBF3540" w14:textId="77777777" w:rsidR="00F02298" w:rsidRDefault="003C56C2">
      <w:pPr>
        <w:rPr>
          <w:sz w:val="22"/>
          <w:szCs w:val="22"/>
        </w:rPr>
      </w:pPr>
      <w:r>
        <w:rPr>
          <w:sz w:val="22"/>
          <w:szCs w:val="22"/>
        </w:rPr>
        <w:t xml:space="preserve">If you have any issues while working through this please email </w:t>
      </w:r>
      <w:hyperlink r:id="rId24">
        <w:r>
          <w:rPr>
            <w:color w:val="1155CC"/>
            <w:sz w:val="22"/>
            <w:szCs w:val="22"/>
            <w:u w:val="single"/>
          </w:rPr>
          <w:t>support@midatahub.org</w:t>
        </w:r>
      </w:hyperlink>
      <w:r>
        <w:rPr>
          <w:sz w:val="22"/>
          <w:szCs w:val="22"/>
        </w:rPr>
        <w:t xml:space="preserve"> for assistance. </w:t>
      </w:r>
    </w:p>
    <w:p w14:paraId="456ACCEA" w14:textId="77777777" w:rsidR="00F02298" w:rsidRDefault="00F02298">
      <w:pPr>
        <w:rPr>
          <w:sz w:val="22"/>
          <w:szCs w:val="22"/>
        </w:rPr>
      </w:pPr>
    </w:p>
    <w:p w14:paraId="2D43FFBB" w14:textId="77777777" w:rsidR="00F02298" w:rsidRDefault="00F02298">
      <w:pPr>
        <w:rPr>
          <w:sz w:val="22"/>
          <w:szCs w:val="22"/>
        </w:rPr>
      </w:pPr>
    </w:p>
    <w:sectPr w:rsidR="00F02298">
      <w:headerReference w:type="default" r:id="rId25"/>
      <w:footerReference w:type="default" r:id="rId26"/>
      <w:headerReference w:type="first" r:id="rId27"/>
      <w:footerReference w:type="first" r:id="rId28"/>
      <w:pgSz w:w="12240" w:h="15840"/>
      <w:pgMar w:top="1800" w:right="1440" w:bottom="1440" w:left="1440" w:header="288" w:footer="50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C325E" w14:textId="77777777" w:rsidR="00BE7148" w:rsidRDefault="00BE7148">
      <w:r>
        <w:separator/>
      </w:r>
    </w:p>
  </w:endnote>
  <w:endnote w:type="continuationSeparator" w:id="0">
    <w:p w14:paraId="798DC321" w14:textId="77777777" w:rsidR="00BE7148" w:rsidRDefault="00BE7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15406"/>
      <w:docPartObj>
        <w:docPartGallery w:val="Page Numbers (Bottom of Page)"/>
        <w:docPartUnique/>
      </w:docPartObj>
    </w:sdtPr>
    <w:sdtEndPr>
      <w:rPr>
        <w:noProof/>
      </w:rPr>
    </w:sdtEndPr>
    <w:sdtContent>
      <w:p w14:paraId="6BFC0C7E" w14:textId="77777777" w:rsidR="00F02298" w:rsidRPr="002206F9" w:rsidRDefault="002206F9" w:rsidP="002206F9">
        <w:pPr>
          <w:pStyle w:val="Footer"/>
          <w:jc w:val="center"/>
        </w:pPr>
        <w:r w:rsidRPr="002206F9">
          <w:rPr>
            <w:color w:val="0070C0"/>
          </w:rPr>
          <w:fldChar w:fldCharType="begin"/>
        </w:r>
        <w:r w:rsidRPr="002206F9">
          <w:rPr>
            <w:color w:val="0070C0"/>
          </w:rPr>
          <w:instrText xml:space="preserve"> PAGE   \* MERGEFORMAT </w:instrText>
        </w:r>
        <w:r w:rsidRPr="002206F9">
          <w:rPr>
            <w:color w:val="0070C0"/>
          </w:rPr>
          <w:fldChar w:fldCharType="separate"/>
        </w:r>
        <w:r w:rsidRPr="002206F9">
          <w:rPr>
            <w:noProof/>
            <w:color w:val="0070C0"/>
          </w:rPr>
          <w:t>2</w:t>
        </w:r>
        <w:r w:rsidRPr="002206F9">
          <w:rPr>
            <w:noProof/>
            <w:color w:val="0070C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3EA5F" w14:textId="77777777" w:rsidR="00F02298" w:rsidRDefault="003C56C2">
    <w:pPr>
      <w:pStyle w:val="Heading2"/>
      <w:rPr>
        <w:sz w:val="32"/>
        <w:szCs w:val="32"/>
      </w:rPr>
    </w:pPr>
    <w:r>
      <w:rPr>
        <w:sz w:val="32"/>
        <w:szCs w:val="32"/>
      </w:rPr>
      <w:t>Double Line, Inc.</w:t>
    </w:r>
  </w:p>
  <w:p w14:paraId="65332144" w14:textId="77777777" w:rsidR="00F02298" w:rsidRDefault="003C56C2">
    <w:pPr>
      <w:jc w:val="right"/>
      <w:rPr>
        <w:color w:val="FFFFFF"/>
        <w:sz w:val="32"/>
        <w:szCs w:val="32"/>
      </w:rPr>
    </w:pPr>
    <w:r>
      <w:rPr>
        <w:color w:val="FFFFFF"/>
        <w:sz w:val="32"/>
        <w:szCs w:val="32"/>
      </w:rPr>
      <w:t>info@wearedoubleline.com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F0E0F" w14:textId="77777777" w:rsidR="00BE7148" w:rsidRDefault="00BE7148">
      <w:r>
        <w:separator/>
      </w:r>
    </w:p>
  </w:footnote>
  <w:footnote w:type="continuationSeparator" w:id="0">
    <w:p w14:paraId="1FD17F2E" w14:textId="77777777" w:rsidR="00BE7148" w:rsidRDefault="00BE7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3705D" w14:textId="77777777" w:rsidR="00F02298" w:rsidRDefault="003C56C2">
    <w:pPr>
      <w:pBdr>
        <w:top w:val="nil"/>
        <w:left w:val="nil"/>
        <w:bottom w:val="nil"/>
        <w:right w:val="nil"/>
        <w:between w:val="nil"/>
      </w:pBdr>
      <w:tabs>
        <w:tab w:val="center" w:pos="4320"/>
        <w:tab w:val="right" w:pos="8640"/>
      </w:tabs>
      <w:ind w:left="-720"/>
      <w:rPr>
        <w:color w:val="000000"/>
      </w:rPr>
    </w:pPr>
    <w:r>
      <w:rPr>
        <w:noProof/>
      </w:rPr>
      <w:drawing>
        <wp:inline distT="114300" distB="114300" distL="114300" distR="114300" wp14:anchorId="0DDA4D7E" wp14:editId="0ADB8317">
          <wp:extent cx="1704975" cy="5334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04975" cy="5334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3CBB5" w14:textId="77777777" w:rsidR="00F02298" w:rsidRDefault="00F02298">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32064"/>
    <w:multiLevelType w:val="hybridMultilevel"/>
    <w:tmpl w:val="7FDE081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298"/>
    <w:rsid w:val="000E0EA2"/>
    <w:rsid w:val="00145507"/>
    <w:rsid w:val="002206F9"/>
    <w:rsid w:val="003B2AA3"/>
    <w:rsid w:val="003C56C2"/>
    <w:rsid w:val="00561BBC"/>
    <w:rsid w:val="009C3EB8"/>
    <w:rsid w:val="00BE7148"/>
    <w:rsid w:val="00C201E9"/>
    <w:rsid w:val="00EC6D9D"/>
    <w:rsid w:val="00F02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0DB6B"/>
  <w15:docId w15:val="{768F0A2A-1EE3-4A51-96EA-C85695D05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F2F"/>
  </w:style>
  <w:style w:type="paragraph" w:styleId="Heading1">
    <w:name w:val="heading 1"/>
    <w:basedOn w:val="Normal"/>
    <w:next w:val="Normal"/>
    <w:link w:val="Heading1Char"/>
    <w:uiPriority w:val="9"/>
    <w:qFormat/>
    <w:rsid w:val="00806C70"/>
    <w:pPr>
      <w:keepNext/>
      <w:keepLines/>
      <w:spacing w:before="240"/>
      <w:outlineLvl w:val="0"/>
    </w:pPr>
    <w:rPr>
      <w:rFonts w:asciiTheme="majorHAnsi" w:eastAsiaTheme="majorEastAsia" w:hAnsiTheme="majorHAnsi" w:cstheme="majorHAnsi"/>
      <w:color w:val="1B75BB"/>
      <w:sz w:val="28"/>
      <w:szCs w:val="28"/>
    </w:rPr>
  </w:style>
  <w:style w:type="paragraph" w:styleId="Heading2">
    <w:name w:val="heading 2"/>
    <w:basedOn w:val="Normal"/>
    <w:next w:val="Normal"/>
    <w:link w:val="Heading2Char"/>
    <w:uiPriority w:val="9"/>
    <w:unhideWhenUsed/>
    <w:qFormat/>
    <w:rsid w:val="001D2636"/>
    <w:pPr>
      <w:keepNext/>
      <w:keepLines/>
      <w:spacing w:before="40"/>
      <w:jc w:val="right"/>
      <w:outlineLvl w:val="1"/>
    </w:pPr>
    <w:rPr>
      <w:rFonts w:eastAsiaTheme="majorEastAsia" w:cstheme="majorBidi"/>
      <w:color w:val="FFFFFF" w:themeColor="background1"/>
      <w:sz w:val="28"/>
      <w:szCs w:val="26"/>
    </w:rPr>
  </w:style>
  <w:style w:type="paragraph" w:styleId="Heading3">
    <w:name w:val="heading 3"/>
    <w:basedOn w:val="Normal"/>
    <w:next w:val="Normal"/>
    <w:link w:val="Heading3Char"/>
    <w:uiPriority w:val="9"/>
    <w:semiHidden/>
    <w:unhideWhenUsed/>
    <w:qFormat/>
    <w:rsid w:val="00F55F2F"/>
    <w:pPr>
      <w:keepNext/>
      <w:keepLines/>
      <w:spacing w:before="40"/>
      <w:outlineLvl w:val="2"/>
    </w:pPr>
    <w:rPr>
      <w:rFonts w:eastAsiaTheme="majorEastAsia" w:cstheme="majorBidi"/>
      <w:color w:val="1B75BB"/>
    </w:rPr>
  </w:style>
  <w:style w:type="paragraph" w:styleId="Heading4">
    <w:name w:val="heading 4"/>
    <w:basedOn w:val="Normal"/>
    <w:next w:val="Normal"/>
    <w:link w:val="Heading4Char"/>
    <w:uiPriority w:val="9"/>
    <w:semiHidden/>
    <w:unhideWhenUsed/>
    <w:qFormat/>
    <w:rsid w:val="00F55F2F"/>
    <w:pPr>
      <w:keepNext/>
      <w:keepLines/>
      <w:spacing w:before="40"/>
      <w:outlineLvl w:val="3"/>
    </w:pPr>
    <w:rPr>
      <w:rFonts w:eastAsiaTheme="majorEastAsia" w:cstheme="majorBidi"/>
      <w:i/>
      <w:iCs/>
      <w:color w:val="1B75BB"/>
    </w:rPr>
  </w:style>
  <w:style w:type="paragraph" w:styleId="Heading5">
    <w:name w:val="heading 5"/>
    <w:basedOn w:val="Normal"/>
    <w:next w:val="Normal"/>
    <w:link w:val="Heading5Char"/>
    <w:uiPriority w:val="9"/>
    <w:semiHidden/>
    <w:unhideWhenUsed/>
    <w:qFormat/>
    <w:rsid w:val="005F4E49"/>
    <w:pPr>
      <w:keepNext/>
      <w:keepLines/>
      <w:spacing w:before="40"/>
      <w:outlineLvl w:val="4"/>
    </w:pPr>
    <w:rPr>
      <w:rFonts w:eastAsiaTheme="majorEastAsia" w:cstheme="majorBidi"/>
      <w:color w:val="68952D" w:themeColor="accent1" w:themeShade="BF"/>
      <w:sz w:val="22"/>
    </w:rPr>
  </w:style>
  <w:style w:type="paragraph" w:styleId="Heading6">
    <w:name w:val="heading 6"/>
    <w:basedOn w:val="Normal"/>
    <w:next w:val="Normal"/>
    <w:link w:val="Heading6Char"/>
    <w:uiPriority w:val="9"/>
    <w:semiHidden/>
    <w:unhideWhenUsed/>
    <w:qFormat/>
    <w:rsid w:val="005F4E49"/>
    <w:pPr>
      <w:keepNext/>
      <w:keepLines/>
      <w:spacing w:before="40"/>
      <w:outlineLvl w:val="5"/>
    </w:pPr>
    <w:rPr>
      <w:rFonts w:eastAsiaTheme="majorEastAsia" w:cstheme="majorBidi"/>
      <w:color w:val="45631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55F2F"/>
    <w:pPr>
      <w:contextualSpacing/>
    </w:pPr>
    <w:rPr>
      <w:rFonts w:eastAsiaTheme="majorEastAsia" w:cstheme="majorBidi"/>
      <w:color w:val="1B75BB"/>
      <w:spacing w:val="-10"/>
      <w:kern w:val="28"/>
      <w:sz w:val="56"/>
      <w:szCs w:val="56"/>
    </w:rPr>
  </w:style>
  <w:style w:type="paragraph" w:styleId="Header">
    <w:name w:val="header"/>
    <w:basedOn w:val="Normal"/>
    <w:link w:val="HeaderChar"/>
    <w:uiPriority w:val="99"/>
    <w:unhideWhenUsed/>
    <w:rsid w:val="002E7FB8"/>
    <w:pPr>
      <w:tabs>
        <w:tab w:val="center" w:pos="4320"/>
        <w:tab w:val="right" w:pos="8640"/>
      </w:tabs>
    </w:pPr>
  </w:style>
  <w:style w:type="character" w:customStyle="1" w:styleId="HeaderChar">
    <w:name w:val="Header Char"/>
    <w:basedOn w:val="DefaultParagraphFont"/>
    <w:link w:val="Header"/>
    <w:uiPriority w:val="99"/>
    <w:rsid w:val="002E7FB8"/>
  </w:style>
  <w:style w:type="paragraph" w:styleId="Footer">
    <w:name w:val="footer"/>
    <w:basedOn w:val="Normal"/>
    <w:link w:val="FooterChar"/>
    <w:uiPriority w:val="99"/>
    <w:unhideWhenUsed/>
    <w:rsid w:val="002E7FB8"/>
    <w:pPr>
      <w:tabs>
        <w:tab w:val="center" w:pos="4320"/>
        <w:tab w:val="right" w:pos="8640"/>
      </w:tabs>
    </w:pPr>
  </w:style>
  <w:style w:type="character" w:customStyle="1" w:styleId="FooterChar">
    <w:name w:val="Footer Char"/>
    <w:basedOn w:val="DefaultParagraphFont"/>
    <w:link w:val="Footer"/>
    <w:uiPriority w:val="99"/>
    <w:rsid w:val="002E7FB8"/>
  </w:style>
  <w:style w:type="paragraph" w:styleId="BalloonText">
    <w:name w:val="Balloon Text"/>
    <w:basedOn w:val="Normal"/>
    <w:link w:val="BalloonTextChar"/>
    <w:uiPriority w:val="99"/>
    <w:semiHidden/>
    <w:unhideWhenUsed/>
    <w:rsid w:val="002E7FB8"/>
    <w:rPr>
      <w:rFonts w:ascii="Lucida Grande" w:hAnsi="Lucida Grande"/>
      <w:sz w:val="18"/>
      <w:szCs w:val="18"/>
    </w:rPr>
  </w:style>
  <w:style w:type="character" w:customStyle="1" w:styleId="BalloonTextChar">
    <w:name w:val="Balloon Text Char"/>
    <w:basedOn w:val="DefaultParagraphFont"/>
    <w:link w:val="BalloonText"/>
    <w:uiPriority w:val="99"/>
    <w:semiHidden/>
    <w:rsid w:val="002E7FB8"/>
    <w:rPr>
      <w:rFonts w:ascii="Lucida Grande" w:hAnsi="Lucida Grande"/>
      <w:sz w:val="18"/>
      <w:szCs w:val="18"/>
    </w:rPr>
  </w:style>
  <w:style w:type="character" w:styleId="Hyperlink">
    <w:name w:val="Hyperlink"/>
    <w:basedOn w:val="DefaultParagraphFont"/>
    <w:uiPriority w:val="99"/>
    <w:unhideWhenUsed/>
    <w:rsid w:val="002E7FB8"/>
    <w:rPr>
      <w:color w:val="8BC53F" w:themeColor="hyperlink"/>
      <w:u w:val="single"/>
    </w:rPr>
  </w:style>
  <w:style w:type="paragraph" w:styleId="ListParagraph">
    <w:name w:val="List Paragraph"/>
    <w:basedOn w:val="Normal"/>
    <w:uiPriority w:val="34"/>
    <w:qFormat/>
    <w:rsid w:val="00F55F2F"/>
    <w:pPr>
      <w:ind w:left="720"/>
      <w:contextualSpacing/>
    </w:pPr>
  </w:style>
  <w:style w:type="character" w:customStyle="1" w:styleId="Heading1Char">
    <w:name w:val="Heading 1 Char"/>
    <w:basedOn w:val="DefaultParagraphFont"/>
    <w:link w:val="Heading1"/>
    <w:uiPriority w:val="9"/>
    <w:rsid w:val="00806C70"/>
    <w:rPr>
      <w:rFonts w:asciiTheme="majorHAnsi" w:eastAsiaTheme="majorEastAsia" w:hAnsiTheme="majorHAnsi" w:cstheme="majorHAnsi"/>
      <w:color w:val="1B75BB"/>
      <w:sz w:val="28"/>
      <w:szCs w:val="28"/>
    </w:rPr>
  </w:style>
  <w:style w:type="character" w:customStyle="1" w:styleId="Heading2Char">
    <w:name w:val="Heading 2 Char"/>
    <w:basedOn w:val="DefaultParagraphFont"/>
    <w:link w:val="Heading2"/>
    <w:uiPriority w:val="9"/>
    <w:rsid w:val="001D2636"/>
    <w:rPr>
      <w:rFonts w:ascii="Arial" w:eastAsiaTheme="majorEastAsia" w:hAnsi="Arial" w:cstheme="majorBidi"/>
      <w:color w:val="FFFFFF" w:themeColor="background1"/>
      <w:sz w:val="28"/>
      <w:szCs w:val="26"/>
    </w:rPr>
  </w:style>
  <w:style w:type="character" w:customStyle="1" w:styleId="Heading3Char">
    <w:name w:val="Heading 3 Char"/>
    <w:basedOn w:val="DefaultParagraphFont"/>
    <w:link w:val="Heading3"/>
    <w:uiPriority w:val="9"/>
    <w:rsid w:val="00F55F2F"/>
    <w:rPr>
      <w:rFonts w:ascii="Arial" w:eastAsiaTheme="majorEastAsia" w:hAnsi="Arial" w:cstheme="majorBidi"/>
      <w:color w:val="1B75BB"/>
    </w:rPr>
  </w:style>
  <w:style w:type="character" w:customStyle="1" w:styleId="Heading4Char">
    <w:name w:val="Heading 4 Char"/>
    <w:basedOn w:val="DefaultParagraphFont"/>
    <w:link w:val="Heading4"/>
    <w:uiPriority w:val="9"/>
    <w:rsid w:val="00F55F2F"/>
    <w:rPr>
      <w:rFonts w:ascii="Arial" w:eastAsiaTheme="majorEastAsia" w:hAnsi="Arial" w:cstheme="majorBidi"/>
      <w:i/>
      <w:iCs/>
      <w:color w:val="1B75BB"/>
    </w:rPr>
  </w:style>
  <w:style w:type="paragraph" w:styleId="NoSpacing">
    <w:name w:val="No Spacing"/>
    <w:uiPriority w:val="1"/>
    <w:qFormat/>
    <w:rsid w:val="00F55F2F"/>
  </w:style>
  <w:style w:type="character" w:customStyle="1" w:styleId="TitleChar">
    <w:name w:val="Title Char"/>
    <w:basedOn w:val="DefaultParagraphFont"/>
    <w:link w:val="Title"/>
    <w:uiPriority w:val="10"/>
    <w:rsid w:val="00F55F2F"/>
    <w:rPr>
      <w:rFonts w:ascii="Arial" w:eastAsiaTheme="majorEastAsia" w:hAnsi="Arial" w:cstheme="majorBidi"/>
      <w:color w:val="1B75BB"/>
      <w:spacing w:val="-10"/>
      <w:kern w:val="28"/>
      <w:sz w:val="56"/>
      <w:szCs w:val="56"/>
    </w:rPr>
  </w:style>
  <w:style w:type="character" w:customStyle="1" w:styleId="Heading5Char">
    <w:name w:val="Heading 5 Char"/>
    <w:basedOn w:val="DefaultParagraphFont"/>
    <w:link w:val="Heading5"/>
    <w:uiPriority w:val="9"/>
    <w:rsid w:val="005F4E49"/>
    <w:rPr>
      <w:rFonts w:ascii="Arial" w:eastAsiaTheme="majorEastAsia" w:hAnsi="Arial" w:cstheme="majorBidi"/>
      <w:color w:val="68952D" w:themeColor="accent1" w:themeShade="BF"/>
      <w:sz w:val="22"/>
    </w:rPr>
  </w:style>
  <w:style w:type="character" w:customStyle="1" w:styleId="Heading6Char">
    <w:name w:val="Heading 6 Char"/>
    <w:basedOn w:val="DefaultParagraphFont"/>
    <w:link w:val="Heading6"/>
    <w:uiPriority w:val="9"/>
    <w:rsid w:val="005F4E49"/>
    <w:rPr>
      <w:rFonts w:ascii="Arial" w:eastAsiaTheme="majorEastAsia" w:hAnsi="Arial" w:cstheme="majorBidi"/>
      <w:color w:val="45631E" w:themeColor="accent1" w:themeShade="7F"/>
    </w:rPr>
  </w:style>
  <w:style w:type="character" w:styleId="SubtleEmphasis">
    <w:name w:val="Subtle Emphasis"/>
    <w:basedOn w:val="DefaultParagraphFont"/>
    <w:uiPriority w:val="19"/>
    <w:rsid w:val="0049109F"/>
    <w:rPr>
      <w:i/>
      <w:iCs/>
      <w:color w:val="7B7C7B" w:themeColor="text1" w:themeTint="BF"/>
    </w:rPr>
  </w:style>
  <w:style w:type="table" w:styleId="TableGrid">
    <w:name w:val="Table Grid"/>
    <w:basedOn w:val="TableNormal"/>
    <w:uiPriority w:val="39"/>
    <w:rsid w:val="00355FD6"/>
    <w:rPr>
      <w:rFonts w:eastAsia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2C33E1"/>
    <w:rPr>
      <w:color w:val="2B579A"/>
      <w:shd w:val="clear" w:color="auto" w:fill="E6E6E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668967">
      <w:bodyDiv w:val="1"/>
      <w:marLeft w:val="0"/>
      <w:marRight w:val="0"/>
      <w:marTop w:val="0"/>
      <w:marBottom w:val="0"/>
      <w:divBdr>
        <w:top w:val="none" w:sz="0" w:space="0" w:color="auto"/>
        <w:left w:val="none" w:sz="0" w:space="0" w:color="auto"/>
        <w:bottom w:val="none" w:sz="0" w:space="0" w:color="auto"/>
        <w:right w:val="none" w:sz="0" w:space="0" w:color="auto"/>
      </w:divBdr>
    </w:div>
    <w:div w:id="849217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upport@midatahub.org" TargetMode="External"/><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cid:image001.png@01D7C42D.614EDE10" TargetMode="External"/><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support@midatahub.org"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upport@midatahub.org" TargetMode="External"/><Relationship Id="rId22" Type="http://schemas.openxmlformats.org/officeDocument/2006/relationships/image" Target="media/image12.png"/><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1">
  <a:themeElements>
    <a:clrScheme name="Double Line 1">
      <a:dk1>
        <a:srgbClr val="505150"/>
      </a:dk1>
      <a:lt1>
        <a:sysClr val="window" lastClr="FFFFFF"/>
      </a:lt1>
      <a:dk2>
        <a:srgbClr val="185FAC"/>
      </a:dk2>
      <a:lt2>
        <a:srgbClr val="FFFFFF"/>
      </a:lt2>
      <a:accent1>
        <a:srgbClr val="8BC53F"/>
      </a:accent1>
      <a:accent2>
        <a:srgbClr val="185FAC"/>
      </a:accent2>
      <a:accent3>
        <a:srgbClr val="FFD301"/>
      </a:accent3>
      <a:accent4>
        <a:srgbClr val="505150"/>
      </a:accent4>
      <a:accent5>
        <a:srgbClr val="636463"/>
      </a:accent5>
      <a:accent6>
        <a:srgbClr val="FFFFFF"/>
      </a:accent6>
      <a:hlink>
        <a:srgbClr val="8BC53F"/>
      </a:hlink>
      <a:folHlink>
        <a:srgbClr val="FFD301"/>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Theme1" id="{EB85339D-60AB-4757-B428-E0EC28841773}" vid="{F6F49E38-E598-4277-9211-F547B5D450C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jzFRLYTIHkFnXSUEefu5eYmiwg==">AMUW2mVJH2GXBm4/BSO1Z0lCYfQNYcLBrbc2lXhHQv9feu1SStzQABS2ZKVpA17npaPIkomm6nVIgcJ/iP9FuH9ZCa9KD3wRZXlYe9qid1ekIvGhm8zEHKJ2qeGO4ndwo/1fVlrDcTSW+mez5Qs25RCyuwFr4gRKzGP+7YBO41/jQsT7GlJSZIT345z6o0Fx20m906MMSbx79dGxVj6FSRPybLFwIXfObc1OpVCziDDnSD2X5nm1hnQFdgMUUAlGrFSbZ0fT2cWmuYt4/kNPYeTEAOc5qna8bdkeEoX8SamQivZEoUKYui98e+xtaIPeTRfRupyOnUDFkZFeRhfdm3gkyjnVNNyjBnRKlmkk271QT9uTYywatV1tJZ0kXgOZFR1pYQs+/9Y6va1qwJ3cmIvZ0MMDN+nLUNTHGxjaTzfFc8bvvtL8FI4v97+B1eJDw+u/VGpd1yS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Calley</dc:creator>
  <cp:lastModifiedBy>Windee Wagner</cp:lastModifiedBy>
  <cp:revision>2</cp:revision>
  <dcterms:created xsi:type="dcterms:W3CDTF">2021-10-18T19:38:00Z</dcterms:created>
  <dcterms:modified xsi:type="dcterms:W3CDTF">2021-10-18T19:38:00Z</dcterms:modified>
</cp:coreProperties>
</file>